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90" w:rsidRDefault="00DA1F90" w:rsidP="00405904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8"/>
          <w:szCs w:val="20"/>
          <w:lang w:val="en-GB"/>
        </w:rPr>
      </w:pPr>
      <w:r>
        <w:rPr>
          <w:rFonts w:ascii="Arial" w:eastAsia="Times" w:hAnsi="Arial" w:cs="Arial"/>
          <w:b/>
          <w:noProof/>
          <w:color w:val="000000"/>
          <w:sz w:val="28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13970</wp:posOffset>
            </wp:positionV>
            <wp:extent cx="2917825" cy="873125"/>
            <wp:effectExtent l="0" t="0" r="0" b="3175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90" w:rsidRDefault="00DA1F90" w:rsidP="00405904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8"/>
          <w:szCs w:val="20"/>
          <w:lang w:val="en-GB"/>
        </w:rPr>
      </w:pPr>
    </w:p>
    <w:p w:rsidR="00DA1F90" w:rsidRDefault="00DA1F90" w:rsidP="00405904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8"/>
          <w:szCs w:val="20"/>
          <w:lang w:val="en-GB"/>
        </w:rPr>
      </w:pPr>
    </w:p>
    <w:p w:rsidR="00DA1F90" w:rsidRDefault="00DA1F90" w:rsidP="00405904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8"/>
          <w:szCs w:val="20"/>
          <w:lang w:val="en-GB"/>
        </w:rPr>
      </w:pPr>
    </w:p>
    <w:p w:rsidR="00DA1F90" w:rsidRDefault="00DA1F90" w:rsidP="00405904">
      <w:pPr>
        <w:spacing w:after="0" w:line="240" w:lineRule="auto"/>
        <w:jc w:val="center"/>
        <w:rPr>
          <w:rFonts w:ascii="Arial" w:eastAsia="Times" w:hAnsi="Arial" w:cs="Arial"/>
          <w:b/>
          <w:color w:val="000000"/>
          <w:sz w:val="28"/>
          <w:szCs w:val="20"/>
          <w:lang w:val="en-GB"/>
        </w:rPr>
      </w:pPr>
    </w:p>
    <w:p w:rsidR="00DA1F90" w:rsidRPr="00DA1F90" w:rsidRDefault="00DA1F90" w:rsidP="00405904">
      <w:pPr>
        <w:spacing w:after="0" w:line="240" w:lineRule="auto"/>
        <w:jc w:val="center"/>
        <w:rPr>
          <w:rFonts w:eastAsia="Times" w:cstheme="minorHAnsi"/>
          <w:b/>
          <w:color w:val="000000"/>
          <w:sz w:val="28"/>
          <w:szCs w:val="20"/>
          <w:lang w:val="en-GB"/>
        </w:rPr>
      </w:pPr>
      <w:r w:rsidRPr="00DA1F90">
        <w:rPr>
          <w:rFonts w:eastAsia="Times" w:cstheme="minorHAnsi"/>
          <w:b/>
          <w:color w:val="000000"/>
          <w:sz w:val="28"/>
          <w:szCs w:val="20"/>
          <w:lang w:val="en-GB"/>
        </w:rPr>
        <w:t>Job Description</w:t>
      </w:r>
    </w:p>
    <w:p w:rsidR="00DA1F90" w:rsidRPr="00DA1F90" w:rsidRDefault="00DA1F90" w:rsidP="00405904">
      <w:pPr>
        <w:spacing w:after="0" w:line="240" w:lineRule="auto"/>
        <w:jc w:val="center"/>
        <w:rPr>
          <w:rFonts w:eastAsia="Times" w:cstheme="minorHAnsi"/>
          <w:b/>
          <w:color w:val="000000"/>
          <w:sz w:val="28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87"/>
      </w:tblGrid>
      <w:tr w:rsidR="00637511" w:rsidRPr="00DA1F90" w:rsidTr="001F2E21">
        <w:trPr>
          <w:trHeight w:val="360"/>
        </w:trPr>
        <w:tc>
          <w:tcPr>
            <w:tcW w:w="2093" w:type="dxa"/>
            <w:shd w:val="clear" w:color="auto" w:fill="auto"/>
          </w:tcPr>
          <w:p w:rsidR="00637511" w:rsidRPr="00DA1F90" w:rsidRDefault="00637511" w:rsidP="00DA1F90">
            <w:pPr>
              <w:keepNext/>
              <w:spacing w:after="0" w:line="240" w:lineRule="auto"/>
              <w:outlineLvl w:val="0"/>
              <w:rPr>
                <w:rFonts w:eastAsia="Times" w:cstheme="minorHAnsi"/>
                <w:b/>
                <w:bCs/>
                <w:sz w:val="24"/>
                <w:szCs w:val="24"/>
                <w:lang w:val="en-GB"/>
              </w:rPr>
            </w:pPr>
            <w:r w:rsidRPr="00DA1F90">
              <w:rPr>
                <w:rFonts w:eastAsia="Times" w:cstheme="minorHAnsi"/>
                <w:b/>
                <w:bCs/>
                <w:sz w:val="24"/>
                <w:szCs w:val="24"/>
                <w:lang w:val="en-GB"/>
              </w:rPr>
              <w:t>Job Title:</w:t>
            </w:r>
            <w:r w:rsidRPr="00DA1F90">
              <w:rPr>
                <w:rFonts w:eastAsia="Times" w:cstheme="minorHAnsi"/>
                <w:b/>
                <w:bCs/>
                <w:sz w:val="24"/>
                <w:szCs w:val="24"/>
                <w:lang w:val="en-GB"/>
              </w:rPr>
              <w:tab/>
            </w:r>
          </w:p>
        </w:tc>
        <w:tc>
          <w:tcPr>
            <w:tcW w:w="7087" w:type="dxa"/>
            <w:shd w:val="clear" w:color="auto" w:fill="auto"/>
          </w:tcPr>
          <w:p w:rsidR="00637511" w:rsidRDefault="00496A3D" w:rsidP="00DA1F90">
            <w:pPr>
              <w:keepNext/>
              <w:spacing w:after="0" w:line="240" w:lineRule="auto"/>
              <w:outlineLvl w:val="0"/>
              <w:rPr>
                <w:rFonts w:eastAsia="Times" w:cstheme="minorHAnsi"/>
                <w:bCs/>
                <w:sz w:val="24"/>
                <w:szCs w:val="24"/>
                <w:lang w:val="en-GB"/>
              </w:rPr>
            </w:pPr>
            <w:r w:rsidRPr="00DA1F90">
              <w:rPr>
                <w:rFonts w:eastAsia="Times" w:cstheme="minorHAnsi"/>
                <w:bCs/>
                <w:sz w:val="24"/>
                <w:szCs w:val="24"/>
                <w:lang w:val="en-GB"/>
              </w:rPr>
              <w:t>Family Support Adviser</w:t>
            </w:r>
            <w:r w:rsidR="00637511" w:rsidRPr="00DA1F90">
              <w:rPr>
                <w:rFonts w:eastAsia="Times"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:rsidR="00DA1F90" w:rsidRPr="00DA1F90" w:rsidRDefault="00DA1F90" w:rsidP="00DA1F90">
            <w:pPr>
              <w:keepNext/>
              <w:spacing w:after="0" w:line="240" w:lineRule="auto"/>
              <w:outlineLvl w:val="0"/>
              <w:rPr>
                <w:rFonts w:eastAsia="Times" w:cstheme="minorHAnsi"/>
                <w:bCs/>
                <w:sz w:val="24"/>
                <w:szCs w:val="24"/>
                <w:lang w:val="en-GB"/>
              </w:rPr>
            </w:pPr>
          </w:p>
        </w:tc>
      </w:tr>
      <w:tr w:rsidR="00637511" w:rsidRPr="00DA1F90" w:rsidTr="001F2E21">
        <w:trPr>
          <w:trHeight w:val="280"/>
        </w:trPr>
        <w:tc>
          <w:tcPr>
            <w:tcW w:w="2093" w:type="dxa"/>
            <w:shd w:val="clear" w:color="auto" w:fill="auto"/>
          </w:tcPr>
          <w:p w:rsidR="00637511" w:rsidRPr="00DA1F90" w:rsidRDefault="00723BD1" w:rsidP="00DA1F90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A1F90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Salary</w:t>
            </w:r>
            <w:r w:rsidR="00637511" w:rsidRPr="00DA1F90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637511" w:rsidRDefault="00E2101A" w:rsidP="00DA1F9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881DBE">
              <w:rPr>
                <w:rFonts w:eastAsia="Calibri" w:cstheme="minorHAnsi"/>
                <w:sz w:val="24"/>
                <w:szCs w:val="24"/>
                <w:lang w:val="en-GB"/>
              </w:rPr>
              <w:t xml:space="preserve">FTE </w:t>
            </w:r>
            <w:r w:rsidR="00637511" w:rsidRPr="00881DBE">
              <w:rPr>
                <w:rFonts w:eastAsia="Calibri" w:cstheme="minorHAnsi"/>
                <w:sz w:val="24"/>
                <w:szCs w:val="24"/>
                <w:lang w:val="en-GB"/>
              </w:rPr>
              <w:t>£</w:t>
            </w:r>
            <w:r w:rsidR="00881DBE" w:rsidRPr="00881DBE">
              <w:rPr>
                <w:rFonts w:eastAsia="Calibri" w:cstheme="minorHAnsi"/>
                <w:sz w:val="24"/>
                <w:szCs w:val="24"/>
                <w:lang w:val="en-GB"/>
              </w:rPr>
              <w:t>24,491</w:t>
            </w:r>
            <w:r w:rsidR="00947E67" w:rsidRPr="00881DBE">
              <w:rPr>
                <w:rFonts w:eastAsia="Calibri" w:cstheme="minorHAnsi"/>
                <w:sz w:val="24"/>
                <w:szCs w:val="24"/>
                <w:lang w:val="en-GB"/>
              </w:rPr>
              <w:t xml:space="preserve"> - £2</w:t>
            </w:r>
            <w:r w:rsidR="000119E7" w:rsidRPr="00881DBE">
              <w:rPr>
                <w:rFonts w:eastAsia="Calibri" w:cstheme="minorHAnsi"/>
                <w:sz w:val="24"/>
                <w:szCs w:val="24"/>
                <w:lang w:val="en-GB"/>
              </w:rPr>
              <w:t>5,</w:t>
            </w:r>
            <w:r w:rsidR="00881DBE" w:rsidRPr="00881DBE">
              <w:rPr>
                <w:rFonts w:eastAsia="Calibri" w:cstheme="minorHAnsi"/>
                <w:sz w:val="24"/>
                <w:szCs w:val="24"/>
                <w:lang w:val="en-GB"/>
              </w:rPr>
              <w:t>991</w:t>
            </w:r>
            <w:r w:rsidR="00947E67" w:rsidRPr="00881DBE">
              <w:rPr>
                <w:rFonts w:eastAsia="Calibri" w:cstheme="minorHAnsi"/>
                <w:sz w:val="24"/>
                <w:szCs w:val="24"/>
                <w:lang w:val="en-GB"/>
              </w:rPr>
              <w:t xml:space="preserve"> pe</w:t>
            </w:r>
            <w:r w:rsidR="00947E67" w:rsidRPr="00DA1F90">
              <w:rPr>
                <w:rFonts w:eastAsia="Calibri" w:cstheme="minorHAnsi"/>
                <w:sz w:val="24"/>
                <w:szCs w:val="24"/>
                <w:lang w:val="en-GB"/>
              </w:rPr>
              <w:t>r annum (depending on experience)</w:t>
            </w:r>
          </w:p>
          <w:p w:rsidR="00DA1F90" w:rsidRPr="00DA1F90" w:rsidRDefault="00DA1F90" w:rsidP="00DA1F9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637511" w:rsidRPr="00DA1F90" w:rsidTr="001F2E21">
        <w:trPr>
          <w:trHeight w:val="177"/>
        </w:trPr>
        <w:tc>
          <w:tcPr>
            <w:tcW w:w="2093" w:type="dxa"/>
            <w:shd w:val="clear" w:color="auto" w:fill="auto"/>
          </w:tcPr>
          <w:p w:rsidR="00637511" w:rsidRPr="00DA1F90" w:rsidRDefault="00637511" w:rsidP="00DA1F90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A1F90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Responsible to:</w:t>
            </w:r>
          </w:p>
        </w:tc>
        <w:tc>
          <w:tcPr>
            <w:tcW w:w="7087" w:type="dxa"/>
            <w:shd w:val="clear" w:color="auto" w:fill="auto"/>
          </w:tcPr>
          <w:p w:rsidR="00637511" w:rsidRDefault="00496A3D" w:rsidP="00DA1F9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DA1F90">
              <w:rPr>
                <w:rFonts w:eastAsia="Calibri" w:cstheme="minorHAnsi"/>
                <w:sz w:val="24"/>
                <w:szCs w:val="24"/>
                <w:lang w:val="en-GB"/>
              </w:rPr>
              <w:t>Senior Family Support Adviser</w:t>
            </w:r>
            <w:r w:rsidR="00DA1F90">
              <w:rPr>
                <w:rFonts w:eastAsia="Calibri" w:cstheme="minorHAnsi"/>
                <w:sz w:val="24"/>
                <w:szCs w:val="24"/>
                <w:lang w:val="en-GB"/>
              </w:rPr>
              <w:t xml:space="preserve"> or CEO</w:t>
            </w:r>
          </w:p>
          <w:p w:rsidR="00DA1F90" w:rsidRPr="00DA1F90" w:rsidRDefault="00DA1F90" w:rsidP="00DA1F9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637511" w:rsidRPr="00DA1F90" w:rsidTr="009C61B7">
        <w:trPr>
          <w:trHeight w:val="530"/>
        </w:trPr>
        <w:tc>
          <w:tcPr>
            <w:tcW w:w="2093" w:type="dxa"/>
            <w:shd w:val="clear" w:color="auto" w:fill="auto"/>
          </w:tcPr>
          <w:p w:rsidR="00637511" w:rsidRPr="00DA1F90" w:rsidRDefault="009C61B7" w:rsidP="00DA1F90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A1F90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Hours of work:</w:t>
            </w:r>
          </w:p>
        </w:tc>
        <w:tc>
          <w:tcPr>
            <w:tcW w:w="7087" w:type="dxa"/>
            <w:shd w:val="clear" w:color="auto" w:fill="auto"/>
          </w:tcPr>
          <w:p w:rsidR="00637511" w:rsidRPr="00DA1F90" w:rsidRDefault="00433804" w:rsidP="00DA1F90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n-GB"/>
              </w:rPr>
            </w:pPr>
            <w:r>
              <w:rPr>
                <w:rFonts w:eastAsia="Calibri" w:cstheme="minorHAnsi"/>
                <w:sz w:val="24"/>
                <w:szCs w:val="24"/>
                <w:lang w:val="en-GB"/>
              </w:rPr>
              <w:t>Flexible</w:t>
            </w:r>
          </w:p>
        </w:tc>
      </w:tr>
      <w:tr w:rsidR="00637511" w:rsidRPr="00DA1F90" w:rsidTr="001F2E21">
        <w:tc>
          <w:tcPr>
            <w:tcW w:w="2093" w:type="dxa"/>
            <w:shd w:val="clear" w:color="auto" w:fill="auto"/>
          </w:tcPr>
          <w:p w:rsidR="00637511" w:rsidRPr="00DA1F90" w:rsidRDefault="009C61B7" w:rsidP="00DA1F90">
            <w:pPr>
              <w:spacing w:after="0" w:line="240" w:lineRule="auto"/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</w:pPr>
            <w:r w:rsidRPr="00DA1F90">
              <w:rPr>
                <w:rFonts w:eastAsia="Calibri" w:cstheme="minorHAnsi"/>
                <w:b/>
                <w:color w:val="000000"/>
                <w:sz w:val="24"/>
                <w:szCs w:val="24"/>
                <w:lang w:val="en-GB"/>
              </w:rPr>
              <w:t>Annual Leave:</w:t>
            </w:r>
          </w:p>
        </w:tc>
        <w:tc>
          <w:tcPr>
            <w:tcW w:w="7087" w:type="dxa"/>
            <w:shd w:val="clear" w:color="auto" w:fill="auto"/>
          </w:tcPr>
          <w:p w:rsidR="00637511" w:rsidRDefault="00637511" w:rsidP="00DA1F90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  <w:r w:rsidRPr="00DA1F90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2</w:t>
            </w:r>
            <w:r w:rsidR="00DC6395" w:rsidRPr="00DA1F90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4</w:t>
            </w:r>
            <w:r w:rsidRPr="00DA1F90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 xml:space="preserve"> days per annum </w:t>
            </w:r>
            <w:r w:rsidR="002260B4" w:rsidRPr="00DA1F90"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  <w:t>pro rata</w:t>
            </w:r>
          </w:p>
          <w:p w:rsidR="00DA1F90" w:rsidRPr="00DA1F90" w:rsidRDefault="00DA1F90" w:rsidP="00DA1F90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DA1F90" w:rsidRDefault="00DA1F90" w:rsidP="009C61B7">
      <w:pPr>
        <w:spacing w:after="0" w:line="274" w:lineRule="auto"/>
        <w:rPr>
          <w:rFonts w:eastAsia="Calibri" w:cstheme="minorHAnsi"/>
          <w:b/>
          <w:color w:val="000000"/>
          <w:sz w:val="24"/>
          <w:szCs w:val="24"/>
          <w:lang w:val="en-GB"/>
        </w:rPr>
      </w:pPr>
    </w:p>
    <w:p w:rsidR="00DA1F90" w:rsidRDefault="00DA1F90" w:rsidP="00A846CD">
      <w:pPr>
        <w:spacing w:after="0" w:line="240" w:lineRule="auto"/>
        <w:rPr>
          <w:rFonts w:eastAsia="Calibri" w:cstheme="minorHAnsi"/>
          <w:b/>
          <w:color w:val="000000"/>
          <w:sz w:val="24"/>
          <w:szCs w:val="24"/>
          <w:lang w:val="en-GB"/>
        </w:rPr>
      </w:pPr>
    </w:p>
    <w:p w:rsidR="009C61B7" w:rsidRPr="00DA1F90" w:rsidRDefault="00637511" w:rsidP="00A846CD">
      <w:pPr>
        <w:spacing w:after="0" w:line="240" w:lineRule="auto"/>
        <w:rPr>
          <w:rFonts w:eastAsia="Calibri" w:cstheme="minorHAnsi"/>
          <w:b/>
          <w:color w:val="000000"/>
          <w:lang w:val="en-GB"/>
        </w:rPr>
      </w:pPr>
      <w:r w:rsidRPr="00DA1F90">
        <w:rPr>
          <w:rFonts w:eastAsia="Calibri" w:cstheme="minorHAnsi"/>
          <w:b/>
          <w:color w:val="000000"/>
          <w:sz w:val="24"/>
          <w:szCs w:val="24"/>
          <w:lang w:val="en-GB"/>
        </w:rPr>
        <w:t>Main Purpose of the Job:</w:t>
      </w:r>
      <w:r w:rsidRPr="00DA1F90">
        <w:rPr>
          <w:rFonts w:eastAsia="Calibri" w:cstheme="minorHAnsi"/>
          <w:b/>
          <w:color w:val="000000"/>
          <w:sz w:val="24"/>
          <w:szCs w:val="24"/>
          <w:lang w:val="en-GB"/>
        </w:rPr>
        <w:tab/>
      </w:r>
    </w:p>
    <w:p w:rsidR="00DA1F90" w:rsidRPr="00A846CD" w:rsidRDefault="00ED213C" w:rsidP="00A846CD">
      <w:pPr>
        <w:spacing w:after="0" w:line="240" w:lineRule="auto"/>
        <w:rPr>
          <w:rFonts w:eastAsia="Calibri" w:cstheme="minorHAnsi"/>
          <w:sz w:val="24"/>
          <w:lang w:val="en-GB"/>
        </w:rPr>
      </w:pPr>
      <w:r w:rsidRPr="00A846CD">
        <w:rPr>
          <w:rFonts w:eastAsia="Calibri" w:cstheme="minorHAnsi"/>
          <w:sz w:val="24"/>
          <w:lang w:val="en-GB"/>
        </w:rPr>
        <w:t>To provide individualised suppo</w:t>
      </w:r>
      <w:r w:rsidR="00945E65">
        <w:rPr>
          <w:rFonts w:eastAsia="Calibri" w:cstheme="minorHAnsi"/>
          <w:sz w:val="24"/>
          <w:lang w:val="en-GB"/>
        </w:rPr>
        <w:t>rt to families who have a child or young person (CYP) who has any special educational need or disability (SEND)</w:t>
      </w:r>
      <w:r w:rsidRPr="00A846CD">
        <w:rPr>
          <w:rFonts w:eastAsia="Calibri" w:cstheme="minorHAnsi"/>
          <w:sz w:val="24"/>
          <w:lang w:val="en-GB"/>
        </w:rPr>
        <w:t>, which builds resilience, empowers families and enhances the quality of life for the family and child.</w:t>
      </w:r>
    </w:p>
    <w:p w:rsidR="00A846CD" w:rsidRPr="00A846CD" w:rsidRDefault="00A846CD" w:rsidP="00A846CD">
      <w:pPr>
        <w:spacing w:after="0" w:line="240" w:lineRule="auto"/>
        <w:rPr>
          <w:rFonts w:eastAsia="Calibri" w:cstheme="minorHAnsi"/>
          <w:sz w:val="24"/>
          <w:lang w:val="en-GB"/>
        </w:rPr>
      </w:pPr>
    </w:p>
    <w:p w:rsidR="00FB2194" w:rsidRPr="00A846CD" w:rsidRDefault="00A846CD" w:rsidP="00A846CD">
      <w:pPr>
        <w:spacing w:after="0" w:line="240" w:lineRule="auto"/>
        <w:rPr>
          <w:rFonts w:eastAsia="Calibri" w:cstheme="minorHAnsi"/>
          <w:sz w:val="24"/>
          <w:lang w:val="en-GB"/>
        </w:rPr>
      </w:pPr>
      <w:r w:rsidRPr="00A846CD">
        <w:rPr>
          <w:rFonts w:eastAsia="Calibri" w:cstheme="minorHAnsi"/>
          <w:sz w:val="24"/>
          <w:lang w:val="en-GB"/>
        </w:rPr>
        <w:t xml:space="preserve">You will be </w:t>
      </w:r>
      <w:r w:rsidR="00A21586" w:rsidRPr="00A846CD">
        <w:rPr>
          <w:rFonts w:eastAsia="Calibri" w:cstheme="minorHAnsi"/>
          <w:sz w:val="24"/>
          <w:lang w:val="en-GB"/>
        </w:rPr>
        <w:t xml:space="preserve">responsible for </w:t>
      </w:r>
      <w:r w:rsidRPr="00A846CD">
        <w:rPr>
          <w:rFonts w:eastAsia="Calibri" w:cstheme="minorHAnsi"/>
          <w:sz w:val="24"/>
          <w:lang w:val="en-GB"/>
        </w:rPr>
        <w:t xml:space="preserve">your </w:t>
      </w:r>
      <w:r w:rsidR="00A21586" w:rsidRPr="00A846CD">
        <w:rPr>
          <w:rFonts w:eastAsia="Calibri" w:cstheme="minorHAnsi"/>
          <w:sz w:val="24"/>
          <w:lang w:val="en-GB"/>
        </w:rPr>
        <w:t>own case work</w:t>
      </w:r>
      <w:r w:rsidR="00946CB6" w:rsidRPr="00A846CD">
        <w:rPr>
          <w:rFonts w:eastAsia="Calibri" w:cstheme="minorHAnsi"/>
          <w:sz w:val="24"/>
          <w:lang w:val="en-GB"/>
        </w:rPr>
        <w:t xml:space="preserve"> (</w:t>
      </w:r>
      <w:r w:rsidRPr="00A846CD">
        <w:rPr>
          <w:rFonts w:eastAsia="Calibri" w:cstheme="minorHAnsi"/>
          <w:sz w:val="24"/>
          <w:lang w:val="en-GB"/>
        </w:rPr>
        <w:t xml:space="preserve">and </w:t>
      </w:r>
      <w:r w:rsidR="00946CB6" w:rsidRPr="00A846CD">
        <w:rPr>
          <w:rFonts w:eastAsia="Calibri" w:cstheme="minorHAnsi"/>
          <w:sz w:val="24"/>
          <w:lang w:val="en-GB"/>
        </w:rPr>
        <w:t>targets)</w:t>
      </w:r>
      <w:r w:rsidR="00A21586" w:rsidRPr="00A846CD">
        <w:rPr>
          <w:rFonts w:eastAsia="Calibri" w:cstheme="minorHAnsi"/>
          <w:sz w:val="24"/>
          <w:lang w:val="en-GB"/>
        </w:rPr>
        <w:t xml:space="preserve"> and will </w:t>
      </w:r>
      <w:r w:rsidR="00496A3D" w:rsidRPr="00A846CD">
        <w:rPr>
          <w:rFonts w:eastAsia="Calibri" w:cstheme="minorHAnsi"/>
          <w:sz w:val="24"/>
          <w:lang w:val="en-GB"/>
        </w:rPr>
        <w:t xml:space="preserve">need to </w:t>
      </w:r>
      <w:r w:rsidR="006A1AEB" w:rsidRPr="00A846CD">
        <w:rPr>
          <w:rFonts w:eastAsia="Calibri" w:cstheme="minorHAnsi"/>
          <w:sz w:val="24"/>
          <w:lang w:val="en-GB"/>
        </w:rPr>
        <w:t>work collaboratively with other key professionals (</w:t>
      </w:r>
      <w:r w:rsidR="00B126BB" w:rsidRPr="00A846CD">
        <w:rPr>
          <w:rFonts w:eastAsia="Calibri" w:cstheme="minorHAnsi"/>
          <w:sz w:val="24"/>
          <w:lang w:val="en-GB"/>
        </w:rPr>
        <w:t xml:space="preserve">across </w:t>
      </w:r>
      <w:r w:rsidR="006A1AEB" w:rsidRPr="00A846CD">
        <w:rPr>
          <w:rFonts w:eastAsia="Calibri" w:cstheme="minorHAnsi"/>
          <w:sz w:val="24"/>
          <w:lang w:val="en-GB"/>
        </w:rPr>
        <w:t>health, educat</w:t>
      </w:r>
      <w:r w:rsidRPr="00A846CD">
        <w:rPr>
          <w:rFonts w:eastAsia="Calibri" w:cstheme="minorHAnsi"/>
          <w:sz w:val="24"/>
          <w:lang w:val="en-GB"/>
        </w:rPr>
        <w:t xml:space="preserve">ion, social care and housing) for the benefit of families and children with </w:t>
      </w:r>
      <w:r w:rsidR="00C61583">
        <w:rPr>
          <w:rFonts w:eastAsia="Calibri" w:cstheme="minorHAnsi"/>
          <w:sz w:val="24"/>
          <w:lang w:val="en-GB"/>
        </w:rPr>
        <w:t>SEND</w:t>
      </w:r>
      <w:r w:rsidR="00C203BA" w:rsidRPr="00A846CD">
        <w:rPr>
          <w:rFonts w:eastAsia="Calibri" w:cstheme="minorHAnsi"/>
          <w:sz w:val="24"/>
          <w:lang w:val="en-GB"/>
        </w:rPr>
        <w:t>.</w:t>
      </w:r>
    </w:p>
    <w:p w:rsidR="00A846CD" w:rsidRPr="00A846CD" w:rsidRDefault="00A846CD" w:rsidP="00A846CD">
      <w:pPr>
        <w:spacing w:after="0" w:line="240" w:lineRule="auto"/>
        <w:rPr>
          <w:rFonts w:eastAsia="Calibri" w:cstheme="minorHAnsi"/>
          <w:lang w:val="en-GB"/>
        </w:rPr>
      </w:pPr>
    </w:p>
    <w:p w:rsidR="00637511" w:rsidRPr="006050DF" w:rsidRDefault="00637511" w:rsidP="00A846CD">
      <w:pPr>
        <w:spacing w:after="0" w:line="240" w:lineRule="auto"/>
        <w:rPr>
          <w:rFonts w:eastAsia="Calibri" w:cstheme="minorHAnsi"/>
          <w:b/>
          <w:sz w:val="24"/>
          <w:szCs w:val="24"/>
          <w:lang w:val="en-GB"/>
        </w:rPr>
      </w:pPr>
      <w:r w:rsidRPr="006050DF">
        <w:rPr>
          <w:rFonts w:eastAsia="Calibri" w:cstheme="minorHAnsi"/>
          <w:b/>
          <w:sz w:val="24"/>
          <w:szCs w:val="24"/>
          <w:lang w:val="en-GB"/>
        </w:rPr>
        <w:t xml:space="preserve">Specific </w:t>
      </w:r>
      <w:r w:rsidR="00A846CD" w:rsidRPr="006050DF">
        <w:rPr>
          <w:rFonts w:eastAsia="Calibri" w:cstheme="minorHAnsi"/>
          <w:b/>
          <w:sz w:val="24"/>
          <w:szCs w:val="24"/>
          <w:lang w:val="en-GB"/>
        </w:rPr>
        <w:t>role</w:t>
      </w:r>
      <w:r w:rsidRPr="006050DF">
        <w:rPr>
          <w:rFonts w:eastAsia="Calibri" w:cstheme="minorHAnsi"/>
          <w:b/>
          <w:sz w:val="24"/>
          <w:szCs w:val="24"/>
          <w:lang w:val="en-GB"/>
        </w:rPr>
        <w:t xml:space="preserve"> responsibilities: </w:t>
      </w:r>
    </w:p>
    <w:p w:rsidR="006050DF" w:rsidRDefault="006050DF" w:rsidP="00A846CD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6050DF">
        <w:rPr>
          <w:rFonts w:eastAsia="Calibri" w:cstheme="minorHAnsi"/>
          <w:sz w:val="24"/>
          <w:lang w:val="en-GB"/>
        </w:rPr>
        <w:t>Provide up to date and accessible information</w:t>
      </w:r>
      <w:r>
        <w:rPr>
          <w:rFonts w:eastAsia="Calibri" w:cstheme="minorHAnsi"/>
          <w:sz w:val="24"/>
          <w:lang w:val="en-GB"/>
        </w:rPr>
        <w:t>, advice and guidance</w:t>
      </w:r>
      <w:r w:rsidRPr="006050DF">
        <w:rPr>
          <w:rFonts w:eastAsia="Calibri" w:cstheme="minorHAnsi"/>
          <w:sz w:val="24"/>
          <w:lang w:val="en-GB"/>
        </w:rPr>
        <w:t xml:space="preserve"> for </w:t>
      </w:r>
      <w:r>
        <w:rPr>
          <w:rFonts w:eastAsia="Calibri" w:cstheme="minorHAnsi"/>
          <w:sz w:val="24"/>
          <w:lang w:val="en-GB"/>
        </w:rPr>
        <w:t>families and children and young people (CYP)</w:t>
      </w:r>
      <w:r w:rsidR="003F1940">
        <w:rPr>
          <w:rFonts w:eastAsia="Calibri" w:cstheme="minorHAnsi"/>
          <w:sz w:val="24"/>
          <w:lang w:val="en-GB"/>
        </w:rPr>
        <w:t xml:space="preserve"> across a range of issues including:</w:t>
      </w:r>
    </w:p>
    <w:p w:rsidR="006050DF" w:rsidRDefault="003F1940" w:rsidP="009D2409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3F1940">
        <w:rPr>
          <w:rFonts w:eastAsia="Calibri" w:cstheme="minorHAnsi"/>
          <w:sz w:val="24"/>
          <w:lang w:val="en-GB"/>
        </w:rPr>
        <w:t xml:space="preserve">Disability related benefits for the CYP &amp; family, for example Disability Living Allowance, Personal Independence Payments, Family Fund, Carers Allowance, including preparing for and attending benefits appeals and tribunals.  </w:t>
      </w:r>
    </w:p>
    <w:p w:rsidR="00B45DA1" w:rsidRPr="00B45DA1" w:rsidRDefault="00B45DA1" w:rsidP="00B45DA1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B45DA1">
        <w:rPr>
          <w:rFonts w:eastAsia="Calibri" w:cstheme="minorHAnsi"/>
          <w:sz w:val="24"/>
          <w:lang w:val="en-GB"/>
        </w:rPr>
        <w:t>Housing and social care issues.</w:t>
      </w:r>
    </w:p>
    <w:p w:rsidR="00B45DA1" w:rsidRDefault="00B45DA1" w:rsidP="00B45DA1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B45DA1">
        <w:rPr>
          <w:rFonts w:eastAsia="Calibri" w:cstheme="minorHAnsi"/>
          <w:sz w:val="24"/>
          <w:lang w:val="en-GB"/>
        </w:rPr>
        <w:t>All SEND educational issues including information, advice and support with Education, Health and Care (EHC) needs assessment and EHC plan</w:t>
      </w:r>
      <w:r>
        <w:rPr>
          <w:rFonts w:eastAsia="Calibri" w:cstheme="minorHAnsi"/>
          <w:sz w:val="24"/>
          <w:lang w:val="en-GB"/>
        </w:rPr>
        <w:t>s (</w:t>
      </w:r>
      <w:r w:rsidRPr="00B45DA1">
        <w:rPr>
          <w:rFonts w:eastAsia="Calibri" w:cstheme="minorHAnsi"/>
          <w:sz w:val="24"/>
          <w:lang w:val="en-GB"/>
        </w:rPr>
        <w:t>including preparing for and attending appeals and tribunals</w:t>
      </w:r>
      <w:r>
        <w:rPr>
          <w:rFonts w:eastAsia="Calibri" w:cstheme="minorHAnsi"/>
          <w:sz w:val="24"/>
          <w:lang w:val="en-GB"/>
        </w:rPr>
        <w:t>)</w:t>
      </w:r>
      <w:r w:rsidRPr="00B45DA1">
        <w:rPr>
          <w:rFonts w:eastAsia="Calibri" w:cstheme="minorHAnsi"/>
          <w:sz w:val="24"/>
          <w:lang w:val="en-GB"/>
        </w:rPr>
        <w:t>, One Planning, SEN support.</w:t>
      </w:r>
    </w:p>
    <w:p w:rsidR="00B45DA1" w:rsidRDefault="00B45DA1" w:rsidP="00B45DA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Support will be provided to families whether or not a formal diagnosis is sought.</w:t>
      </w:r>
    </w:p>
    <w:p w:rsidR="00B45DA1" w:rsidRPr="00896269" w:rsidRDefault="00B45DA1" w:rsidP="004A767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896269">
        <w:rPr>
          <w:rFonts w:eastAsia="Calibri" w:cstheme="minorHAnsi"/>
          <w:sz w:val="24"/>
          <w:lang w:val="en-GB"/>
        </w:rPr>
        <w:t xml:space="preserve">Provide families with emotional and practical support – </w:t>
      </w:r>
      <w:r w:rsidR="00896269" w:rsidRPr="00896269">
        <w:rPr>
          <w:rFonts w:eastAsia="Calibri" w:cstheme="minorHAnsi"/>
          <w:sz w:val="24"/>
          <w:lang w:val="en-GB"/>
        </w:rPr>
        <w:t xml:space="preserve">building a supportive and trusting relationship with the family to identify outcomes and tailor </w:t>
      </w:r>
      <w:r w:rsidRPr="00896269">
        <w:rPr>
          <w:rFonts w:eastAsia="Calibri" w:cstheme="minorHAnsi"/>
          <w:sz w:val="24"/>
          <w:lang w:val="en-GB"/>
        </w:rPr>
        <w:t>the work to the unique needs of each individual family</w:t>
      </w:r>
      <w:r w:rsidR="00896269" w:rsidRPr="00896269">
        <w:rPr>
          <w:rFonts w:eastAsia="Calibri" w:cstheme="minorHAnsi"/>
          <w:sz w:val="24"/>
          <w:lang w:val="en-GB"/>
        </w:rPr>
        <w:t xml:space="preserve"> and CYP</w:t>
      </w:r>
      <w:r w:rsidRPr="00896269">
        <w:rPr>
          <w:rFonts w:eastAsia="Calibri" w:cstheme="minorHAnsi"/>
          <w:sz w:val="24"/>
          <w:lang w:val="en-GB"/>
        </w:rPr>
        <w:t>. Support will empower families by building their knowledge and confidence.</w:t>
      </w:r>
      <w:r w:rsidR="00896269" w:rsidRPr="00896269">
        <w:rPr>
          <w:rFonts w:eastAsia="Calibri" w:cstheme="minorHAnsi"/>
          <w:color w:val="FF0000"/>
          <w:lang w:val="en-GB"/>
        </w:rPr>
        <w:t xml:space="preserve"> </w:t>
      </w:r>
    </w:p>
    <w:p w:rsidR="00B45DA1" w:rsidRDefault="00B45DA1" w:rsidP="00B45DA1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Advice and support can be provided by:</w:t>
      </w:r>
    </w:p>
    <w:p w:rsidR="00B45DA1" w:rsidRDefault="00B45DA1" w:rsidP="00B45DA1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121 sessions online and face to face, via telephone and accompanying families to multi-agency meetings. There may be a requirement for home visits after a thorough risk assessment process.</w:t>
      </w:r>
    </w:p>
    <w:p w:rsidR="00B45DA1" w:rsidRDefault="00945E65" w:rsidP="00B45DA1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Organising and h</w:t>
      </w:r>
      <w:r w:rsidR="00B45DA1">
        <w:rPr>
          <w:rFonts w:eastAsia="Calibri" w:cstheme="minorHAnsi"/>
          <w:sz w:val="24"/>
          <w:lang w:val="en-GB"/>
        </w:rPr>
        <w:t>olding group coffee mornings / evenings to provide families with information and help families develop peer support networks.</w:t>
      </w:r>
    </w:p>
    <w:p w:rsidR="00B45DA1" w:rsidRDefault="00B45DA1" w:rsidP="00B45DA1">
      <w:pPr>
        <w:pStyle w:val="ListParagraph"/>
        <w:numPr>
          <w:ilvl w:val="1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lastRenderedPageBreak/>
        <w:t>Online and in-person group workshops on topics such as One Planning, benefits renewals etc.</w:t>
      </w:r>
    </w:p>
    <w:p w:rsidR="00945E65" w:rsidRDefault="00945E65" w:rsidP="000832D7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rFonts w:eastAsia="Calibri" w:cstheme="minorHAnsi"/>
          <w:sz w:val="24"/>
          <w:lang w:val="en-GB"/>
        </w:rPr>
      </w:pPr>
      <w:r w:rsidRPr="00945E65">
        <w:rPr>
          <w:rFonts w:eastAsia="Calibri" w:cstheme="minorHAnsi"/>
          <w:sz w:val="24"/>
          <w:lang w:val="en-GB"/>
        </w:rPr>
        <w:t xml:space="preserve">Empower parents, carers and young people themselves, quickly building a supportive and trusted relationship with the family, ensuring they understand - and are confident about – the options for their child or young person’s educational attainment and social development. </w:t>
      </w:r>
    </w:p>
    <w:p w:rsidR="00306149" w:rsidRDefault="0091717A" w:rsidP="00B13E68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306149">
        <w:rPr>
          <w:rFonts w:eastAsia="Calibri" w:cstheme="minorHAnsi"/>
          <w:sz w:val="24"/>
          <w:lang w:val="en-GB"/>
        </w:rPr>
        <w:t>Identify and engage with relevant statutory and voluntary agencies.</w:t>
      </w:r>
      <w:r w:rsidR="00306149" w:rsidRPr="00306149">
        <w:rPr>
          <w:rFonts w:eastAsia="Calibri" w:cstheme="minorHAnsi"/>
          <w:sz w:val="24"/>
          <w:lang w:val="en-GB"/>
        </w:rPr>
        <w:t xml:space="preserve"> </w:t>
      </w:r>
      <w:r w:rsidR="00306149">
        <w:rPr>
          <w:rFonts w:eastAsia="Calibri" w:cstheme="minorHAnsi"/>
          <w:sz w:val="24"/>
          <w:lang w:val="en-GB"/>
        </w:rPr>
        <w:t xml:space="preserve">This includes working with SEND teams in the local authority, health professionals and other non-statutory organisations to deliver the service. </w:t>
      </w:r>
    </w:p>
    <w:p w:rsidR="00B93D9A" w:rsidRPr="00306149" w:rsidRDefault="00B93D9A" w:rsidP="00B13E68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306149">
        <w:rPr>
          <w:rFonts w:eastAsia="Calibri" w:cstheme="minorHAnsi"/>
          <w:sz w:val="24"/>
          <w:lang w:val="en-GB"/>
        </w:rPr>
        <w:t>To work regularly at our weekend activity clubs for CYP and their families and siblings, setting up and putting away equipment, overseeing volunteers and supporting families.</w:t>
      </w:r>
    </w:p>
    <w:p w:rsidR="0091717A" w:rsidRDefault="0091717A" w:rsidP="0091717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Raise the profile of Families InFocus (Essex) through building trusted relationships with families and professionals.</w:t>
      </w:r>
    </w:p>
    <w:p w:rsidR="0091717A" w:rsidRDefault="0091717A" w:rsidP="0091717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Undertake risk assessments for in-person group activities such as coffee mornings and evenings.</w:t>
      </w:r>
    </w:p>
    <w:p w:rsidR="0091717A" w:rsidRDefault="0091717A" w:rsidP="0091717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Keep accurate and up to date records of your work and attendance at events using our database (charity log)</w:t>
      </w:r>
      <w:proofErr w:type="gramStart"/>
      <w:r>
        <w:rPr>
          <w:rFonts w:eastAsia="Calibri" w:cstheme="minorHAnsi"/>
          <w:sz w:val="24"/>
          <w:lang w:val="en-GB"/>
        </w:rPr>
        <w:t>.</w:t>
      </w:r>
      <w:proofErr w:type="gramEnd"/>
    </w:p>
    <w:p w:rsidR="0091717A" w:rsidRDefault="0091717A" w:rsidP="0091717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Keep up to date with new policies and reforms, and local practice and policy.</w:t>
      </w:r>
    </w:p>
    <w:p w:rsidR="0091717A" w:rsidRDefault="0091717A" w:rsidP="0091717A">
      <w:pPr>
        <w:pStyle w:val="ListParagraph"/>
        <w:numPr>
          <w:ilvl w:val="0"/>
          <w:numId w:val="4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Assist in the recruitment</w:t>
      </w:r>
      <w:r w:rsidR="00306149">
        <w:rPr>
          <w:rFonts w:eastAsia="Calibri" w:cstheme="minorHAnsi"/>
          <w:sz w:val="24"/>
          <w:lang w:val="en-GB"/>
        </w:rPr>
        <w:t xml:space="preserve"> and</w:t>
      </w:r>
      <w:r>
        <w:rPr>
          <w:rFonts w:eastAsia="Calibri" w:cstheme="minorHAnsi"/>
          <w:sz w:val="24"/>
          <w:lang w:val="en-GB"/>
        </w:rPr>
        <w:t xml:space="preserve"> training </w:t>
      </w:r>
      <w:r w:rsidR="00306149">
        <w:rPr>
          <w:rFonts w:eastAsia="Calibri" w:cstheme="minorHAnsi"/>
          <w:sz w:val="24"/>
          <w:lang w:val="en-GB"/>
        </w:rPr>
        <w:t>of volunteers, and directly supervise</w:t>
      </w:r>
      <w:r>
        <w:rPr>
          <w:rFonts w:eastAsia="Calibri" w:cstheme="minorHAnsi"/>
          <w:sz w:val="24"/>
          <w:lang w:val="en-GB"/>
        </w:rPr>
        <w:t xml:space="preserve"> volunteers</w:t>
      </w:r>
      <w:r w:rsidR="00306149">
        <w:rPr>
          <w:rFonts w:eastAsia="Calibri" w:cstheme="minorHAnsi"/>
          <w:sz w:val="24"/>
          <w:lang w:val="en-GB"/>
        </w:rPr>
        <w:t xml:space="preserve"> working in your area</w:t>
      </w:r>
      <w:r>
        <w:rPr>
          <w:rFonts w:eastAsia="Calibri" w:cstheme="minorHAnsi"/>
          <w:sz w:val="24"/>
          <w:lang w:val="en-GB"/>
        </w:rPr>
        <w:t>.</w:t>
      </w:r>
    </w:p>
    <w:p w:rsidR="0091717A" w:rsidRPr="00B45DA1" w:rsidRDefault="0091717A" w:rsidP="0091717A">
      <w:pPr>
        <w:pStyle w:val="ListParagraph"/>
        <w:spacing w:after="0" w:line="240" w:lineRule="auto"/>
        <w:ind w:left="360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 xml:space="preserve"> </w:t>
      </w:r>
    </w:p>
    <w:p w:rsidR="009C61B7" w:rsidRPr="00ED213C" w:rsidRDefault="009C61B7" w:rsidP="00A846CD">
      <w:pPr>
        <w:spacing w:after="0" w:line="240" w:lineRule="auto"/>
        <w:rPr>
          <w:rFonts w:eastAsia="Calibri" w:cstheme="minorHAnsi"/>
          <w:b/>
          <w:bCs/>
          <w:color w:val="FF0000"/>
          <w:sz w:val="24"/>
          <w:szCs w:val="24"/>
          <w:lang w:val="en-GB"/>
        </w:rPr>
      </w:pPr>
    </w:p>
    <w:p w:rsidR="00637511" w:rsidRPr="0091717A" w:rsidRDefault="00637511" w:rsidP="00A846CD">
      <w:pPr>
        <w:spacing w:after="0" w:line="240" w:lineRule="auto"/>
        <w:rPr>
          <w:rFonts w:eastAsia="Calibri" w:cstheme="minorHAnsi"/>
          <w:b/>
          <w:sz w:val="24"/>
          <w:szCs w:val="24"/>
          <w:lang w:val="en-GB"/>
        </w:rPr>
      </w:pPr>
      <w:r w:rsidRPr="0091717A">
        <w:rPr>
          <w:rFonts w:eastAsia="Calibri" w:cstheme="minorHAnsi"/>
          <w:b/>
          <w:bCs/>
          <w:sz w:val="24"/>
          <w:szCs w:val="24"/>
          <w:lang w:val="en-GB"/>
        </w:rPr>
        <w:t>Underpinning job responsibilities</w:t>
      </w:r>
    </w:p>
    <w:p w:rsidR="00637511" w:rsidRPr="0091717A" w:rsidRDefault="00637511" w:rsidP="0091717A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lang w:val="en-GB"/>
        </w:rPr>
      </w:pPr>
      <w:r w:rsidRPr="0091717A">
        <w:rPr>
          <w:rFonts w:eastAsia="Calibri" w:cstheme="minorHAnsi"/>
          <w:sz w:val="24"/>
          <w:lang w:val="en-GB"/>
        </w:rPr>
        <w:t xml:space="preserve">At all times promote </w:t>
      </w:r>
      <w:r w:rsidR="00BD570A">
        <w:rPr>
          <w:rFonts w:eastAsia="Calibri" w:cstheme="minorHAnsi"/>
          <w:sz w:val="24"/>
          <w:lang w:val="en-GB"/>
        </w:rPr>
        <w:t xml:space="preserve">the </w:t>
      </w:r>
      <w:r w:rsidRPr="0091717A">
        <w:rPr>
          <w:rFonts w:eastAsia="Calibri" w:cstheme="minorHAnsi"/>
          <w:sz w:val="24"/>
          <w:lang w:val="en-GB"/>
        </w:rPr>
        <w:t xml:space="preserve">safeguarding of </w:t>
      </w:r>
      <w:r w:rsidR="00016506" w:rsidRPr="0091717A">
        <w:rPr>
          <w:rFonts w:eastAsia="Calibri" w:cstheme="minorHAnsi"/>
          <w:sz w:val="24"/>
          <w:lang w:val="en-GB"/>
        </w:rPr>
        <w:t>CYP</w:t>
      </w:r>
      <w:r w:rsidRPr="0091717A">
        <w:rPr>
          <w:rFonts w:eastAsia="Calibri" w:cstheme="minorHAnsi"/>
          <w:sz w:val="24"/>
          <w:lang w:val="en-GB"/>
        </w:rPr>
        <w:t xml:space="preserve"> and vulnerable adults</w:t>
      </w:r>
    </w:p>
    <w:p w:rsidR="0091717A" w:rsidRPr="0091717A" w:rsidRDefault="00BD570A" w:rsidP="009171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W</w:t>
      </w:r>
      <w:r w:rsidR="0091717A" w:rsidRPr="0091717A">
        <w:rPr>
          <w:rFonts w:cstheme="minorHAnsi"/>
          <w:sz w:val="24"/>
        </w:rPr>
        <w:t>ork flexibly as required by the nature of the post</w:t>
      </w:r>
      <w:r>
        <w:rPr>
          <w:rFonts w:cstheme="minorHAnsi"/>
          <w:sz w:val="24"/>
        </w:rPr>
        <w:t>,</w:t>
      </w:r>
      <w:r w:rsidR="0091717A" w:rsidRPr="0091717A">
        <w:rPr>
          <w:rFonts w:cstheme="minorHAnsi"/>
          <w:sz w:val="24"/>
        </w:rPr>
        <w:t xml:space="preserve"> which will entail working in the school holidays and attendance at some evening and weekend activities.</w:t>
      </w:r>
    </w:p>
    <w:p w:rsidR="0091717A" w:rsidRPr="0091717A" w:rsidRDefault="0091717A" w:rsidP="009171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91717A">
        <w:rPr>
          <w:rFonts w:cstheme="minorHAnsi"/>
          <w:sz w:val="24"/>
        </w:rPr>
        <w:t>To carry out other duties that may be allocated from time to time.</w:t>
      </w:r>
    </w:p>
    <w:p w:rsidR="0091717A" w:rsidRPr="0091717A" w:rsidRDefault="0091717A" w:rsidP="0091717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91717A">
        <w:rPr>
          <w:rFonts w:cstheme="minorHAnsi"/>
          <w:sz w:val="24"/>
        </w:rPr>
        <w:t xml:space="preserve">To take part in </w:t>
      </w:r>
      <w:r w:rsidR="00BD570A">
        <w:rPr>
          <w:rFonts w:cstheme="minorHAnsi"/>
          <w:sz w:val="24"/>
        </w:rPr>
        <w:t xml:space="preserve">the </w:t>
      </w:r>
      <w:r w:rsidRPr="0091717A">
        <w:rPr>
          <w:rFonts w:cstheme="minorHAnsi"/>
          <w:sz w:val="24"/>
        </w:rPr>
        <w:t>social, cultural and fundr</w:t>
      </w:r>
      <w:r w:rsidR="00BD570A">
        <w:rPr>
          <w:rFonts w:cstheme="minorHAnsi"/>
          <w:sz w:val="24"/>
        </w:rPr>
        <w:t xml:space="preserve">aising </w:t>
      </w:r>
      <w:r w:rsidR="00BD570A" w:rsidRPr="00B93D9A">
        <w:rPr>
          <w:rFonts w:cstheme="minorHAnsi"/>
          <w:sz w:val="24"/>
          <w:lang w:val="en-GB"/>
        </w:rPr>
        <w:t>activities of the organis</w:t>
      </w:r>
      <w:r w:rsidRPr="00B93D9A">
        <w:rPr>
          <w:rFonts w:cstheme="minorHAnsi"/>
          <w:sz w:val="24"/>
          <w:lang w:val="en-GB"/>
        </w:rPr>
        <w:t>ation.</w:t>
      </w:r>
    </w:p>
    <w:p w:rsidR="00637511" w:rsidRPr="0091717A" w:rsidRDefault="00BD570A" w:rsidP="0091717A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C</w:t>
      </w:r>
      <w:r w:rsidR="00637511" w:rsidRPr="0091717A">
        <w:rPr>
          <w:rFonts w:eastAsia="Calibri" w:cstheme="minorHAnsi"/>
          <w:sz w:val="24"/>
          <w:lang w:val="en-GB"/>
        </w:rPr>
        <w:t xml:space="preserve">ontribute to good practice and development of </w:t>
      </w:r>
      <w:r w:rsidR="001B0BEE" w:rsidRPr="0091717A">
        <w:rPr>
          <w:rFonts w:eastAsia="Calibri" w:cstheme="minorHAnsi"/>
          <w:sz w:val="24"/>
          <w:lang w:val="en-GB"/>
        </w:rPr>
        <w:t>projects/</w:t>
      </w:r>
      <w:r w:rsidR="00637511" w:rsidRPr="0091717A">
        <w:rPr>
          <w:rFonts w:eastAsia="Calibri" w:cstheme="minorHAnsi"/>
          <w:sz w:val="24"/>
          <w:lang w:val="en-GB"/>
        </w:rPr>
        <w:t>service</w:t>
      </w:r>
      <w:r w:rsidR="001B0BEE" w:rsidRPr="0091717A">
        <w:rPr>
          <w:rFonts w:eastAsia="Calibri" w:cstheme="minorHAnsi"/>
          <w:sz w:val="24"/>
          <w:lang w:val="en-GB"/>
        </w:rPr>
        <w:t>s</w:t>
      </w:r>
      <w:r w:rsidR="00637511" w:rsidRPr="0091717A">
        <w:rPr>
          <w:rFonts w:eastAsia="Calibri" w:cstheme="minorHAnsi"/>
          <w:sz w:val="24"/>
          <w:lang w:val="en-GB"/>
        </w:rPr>
        <w:t xml:space="preserve"> including evaluations as required, feeding up strategic issues or trends as these are identified</w:t>
      </w:r>
      <w:r>
        <w:rPr>
          <w:rFonts w:eastAsia="Calibri" w:cstheme="minorHAnsi"/>
          <w:sz w:val="24"/>
          <w:lang w:val="en-GB"/>
        </w:rPr>
        <w:t>.</w:t>
      </w:r>
    </w:p>
    <w:p w:rsidR="00637511" w:rsidRPr="0091717A" w:rsidRDefault="00BD570A" w:rsidP="0091717A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bCs/>
          <w:sz w:val="24"/>
          <w:lang w:val="en-GB"/>
        </w:rPr>
        <w:t>B</w:t>
      </w:r>
      <w:r w:rsidR="00637511" w:rsidRPr="0091717A">
        <w:rPr>
          <w:rFonts w:eastAsia="Calibri" w:cstheme="minorHAnsi"/>
          <w:bCs/>
          <w:sz w:val="24"/>
          <w:lang w:val="en-GB"/>
        </w:rPr>
        <w:t>e an effective member of the team, attending regular team meetings and supervisions</w:t>
      </w:r>
    </w:p>
    <w:p w:rsidR="00637511" w:rsidRPr="0091717A" w:rsidRDefault="00BD570A" w:rsidP="0091717A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bCs/>
          <w:sz w:val="24"/>
          <w:lang w:val="en-GB"/>
        </w:rPr>
        <w:t>M</w:t>
      </w:r>
      <w:r w:rsidR="00637511" w:rsidRPr="0091717A">
        <w:rPr>
          <w:rFonts w:eastAsia="Calibri" w:cstheme="minorHAnsi"/>
          <w:bCs/>
          <w:sz w:val="24"/>
          <w:lang w:val="en-GB"/>
        </w:rPr>
        <w:t>aintain confidentiality of information at all times</w:t>
      </w:r>
    </w:p>
    <w:p w:rsidR="00637511" w:rsidRPr="0091717A" w:rsidRDefault="00BD570A" w:rsidP="0091717A">
      <w:pPr>
        <w:pStyle w:val="ListParagraph"/>
        <w:numPr>
          <w:ilvl w:val="0"/>
          <w:numId w:val="8"/>
        </w:numPr>
        <w:spacing w:after="0" w:line="240" w:lineRule="auto"/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t>A</w:t>
      </w:r>
      <w:r w:rsidR="00637511" w:rsidRPr="0091717A">
        <w:rPr>
          <w:rFonts w:eastAsia="Calibri" w:cstheme="minorHAnsi"/>
          <w:sz w:val="24"/>
          <w:lang w:val="en-GB"/>
        </w:rPr>
        <w:t>dhere to policies and procedures of Families InFocus (Essex)</w:t>
      </w:r>
    </w:p>
    <w:p w:rsidR="00BD570A" w:rsidRDefault="00BD570A">
      <w:pPr>
        <w:rPr>
          <w:rFonts w:eastAsia="Calibri" w:cstheme="minorHAnsi"/>
          <w:sz w:val="24"/>
          <w:lang w:val="en-GB"/>
        </w:rPr>
      </w:pPr>
      <w:r>
        <w:rPr>
          <w:rFonts w:eastAsia="Calibri" w:cstheme="minorHAnsi"/>
          <w:sz w:val="24"/>
          <w:lang w:val="en-GB"/>
        </w:rPr>
        <w:br w:type="page"/>
      </w:r>
    </w:p>
    <w:p w:rsidR="00947E67" w:rsidRPr="0091717A" w:rsidRDefault="00947E67" w:rsidP="0091717A">
      <w:pPr>
        <w:spacing w:after="0" w:line="240" w:lineRule="auto"/>
        <w:rPr>
          <w:rFonts w:eastAsia="Calibri" w:cstheme="minorHAnsi"/>
          <w:sz w:val="24"/>
          <w:lang w:val="en-GB"/>
        </w:rPr>
      </w:pPr>
    </w:p>
    <w:p w:rsidR="00637511" w:rsidRPr="00543ADE" w:rsidRDefault="00637511" w:rsidP="00A846CD">
      <w:pPr>
        <w:spacing w:after="0" w:line="240" w:lineRule="auto"/>
        <w:rPr>
          <w:rFonts w:eastAsia="Calibri" w:cstheme="minorHAnsi"/>
          <w:b/>
          <w:sz w:val="24"/>
          <w:szCs w:val="24"/>
          <w:lang w:val="en-GB"/>
        </w:rPr>
      </w:pPr>
      <w:r w:rsidRPr="00543ADE">
        <w:rPr>
          <w:rFonts w:eastAsia="Calibri" w:cstheme="minorHAnsi"/>
          <w:b/>
          <w:sz w:val="24"/>
          <w:szCs w:val="24"/>
          <w:lang w:val="en-GB"/>
        </w:rPr>
        <w:t>Person Specification</w:t>
      </w:r>
    </w:p>
    <w:p w:rsidR="00543ADE" w:rsidRPr="00ED213C" w:rsidRDefault="00543ADE" w:rsidP="00A846CD">
      <w:pPr>
        <w:spacing w:after="0" w:line="240" w:lineRule="auto"/>
        <w:rPr>
          <w:rFonts w:eastAsia="Calibri" w:cstheme="minorHAnsi"/>
          <w:b/>
          <w:color w:val="FF0000"/>
          <w:sz w:val="24"/>
          <w:szCs w:val="24"/>
          <w:lang w:val="en-GB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678"/>
        <w:gridCol w:w="3303"/>
      </w:tblGrid>
      <w:tr w:rsidR="00ED213C" w:rsidRPr="00543ADE" w:rsidTr="001F2E21">
        <w:tc>
          <w:tcPr>
            <w:tcW w:w="1951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 w:rsidRPr="00543ADE">
              <w:rPr>
                <w:rFonts w:eastAsia="Calibri" w:cstheme="minorHAnsi"/>
                <w:b/>
                <w:lang w:val="en-GB"/>
              </w:rPr>
              <w:t>Attributes</w:t>
            </w:r>
          </w:p>
        </w:tc>
        <w:tc>
          <w:tcPr>
            <w:tcW w:w="4678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 w:rsidRPr="00543ADE">
              <w:rPr>
                <w:rFonts w:eastAsia="Calibri" w:cstheme="minorHAnsi"/>
                <w:b/>
                <w:lang w:val="en-GB"/>
              </w:rPr>
              <w:t>Essential</w:t>
            </w:r>
          </w:p>
        </w:tc>
        <w:tc>
          <w:tcPr>
            <w:tcW w:w="3303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b/>
                <w:lang w:val="en-GB"/>
              </w:rPr>
            </w:pPr>
            <w:r w:rsidRPr="00543ADE">
              <w:rPr>
                <w:rFonts w:eastAsia="Calibri" w:cstheme="minorHAnsi"/>
                <w:b/>
                <w:lang w:val="en-GB"/>
              </w:rPr>
              <w:t>Desirable</w:t>
            </w:r>
          </w:p>
        </w:tc>
      </w:tr>
      <w:tr w:rsidR="00ED213C" w:rsidRPr="00543ADE" w:rsidTr="001F2E21">
        <w:tc>
          <w:tcPr>
            <w:tcW w:w="1951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Education &amp; Qualifications</w:t>
            </w:r>
          </w:p>
        </w:tc>
        <w:tc>
          <w:tcPr>
            <w:tcW w:w="4678" w:type="dxa"/>
          </w:tcPr>
          <w:p w:rsidR="00C02B44" w:rsidRPr="00543ADE" w:rsidRDefault="00637511" w:rsidP="00543ADE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Full driving licence</w:t>
            </w:r>
            <w:r w:rsidR="00AD2FD0" w:rsidRPr="00543ADE">
              <w:rPr>
                <w:rFonts w:eastAsia="Calibri" w:cstheme="minorHAnsi"/>
                <w:lang w:val="en-GB"/>
              </w:rPr>
              <w:t xml:space="preserve"> and</w:t>
            </w:r>
            <w:r w:rsidRPr="00543ADE">
              <w:rPr>
                <w:rFonts w:eastAsia="Calibri" w:cstheme="minorHAnsi"/>
                <w:lang w:val="en-GB"/>
              </w:rPr>
              <w:t xml:space="preserve"> ability to travel freely within </w:t>
            </w:r>
            <w:r w:rsidR="00543ADE" w:rsidRPr="00543ADE">
              <w:rPr>
                <w:rFonts w:eastAsia="Calibri" w:cstheme="minorHAnsi"/>
                <w:lang w:val="en-GB"/>
              </w:rPr>
              <w:t>North East Essex</w:t>
            </w:r>
          </w:p>
          <w:p w:rsidR="00543ADE" w:rsidRPr="00543ADE" w:rsidRDefault="00543ADE" w:rsidP="00543ADE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3303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E</w:t>
            </w:r>
            <w:r w:rsidR="0083533A" w:rsidRPr="00543ADE">
              <w:rPr>
                <w:rFonts w:eastAsia="Calibri" w:cstheme="minorHAnsi"/>
                <w:lang w:val="en-GB"/>
              </w:rPr>
              <w:t>ducated to degree level</w:t>
            </w:r>
            <w:r w:rsidRPr="00543ADE">
              <w:rPr>
                <w:rFonts w:eastAsia="Calibri" w:cstheme="minorHAnsi"/>
                <w:lang w:val="en-GB"/>
              </w:rPr>
              <w:t xml:space="preserve"> in an area related to the Job Description</w:t>
            </w:r>
          </w:p>
          <w:p w:rsidR="00647DC6" w:rsidRPr="00543ADE" w:rsidRDefault="00647DC6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ED213C" w:rsidRPr="00543ADE" w:rsidTr="001F2E21">
        <w:tc>
          <w:tcPr>
            <w:tcW w:w="1951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Experience &amp; Knowledge</w:t>
            </w:r>
          </w:p>
        </w:tc>
        <w:tc>
          <w:tcPr>
            <w:tcW w:w="4678" w:type="dxa"/>
          </w:tcPr>
          <w:p w:rsidR="00637511" w:rsidRPr="00543ADE" w:rsidRDefault="00AB0D0D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 xml:space="preserve">A proven ability to work pro-actively and lead on complex family support work involving families (and professionals) in a collaborative manner, identifying their support needs, </w:t>
            </w:r>
            <w:r w:rsidR="00543ADE" w:rsidRPr="00543ADE">
              <w:rPr>
                <w:rFonts w:eastAsia="Calibri" w:cstheme="minorHAnsi"/>
                <w:lang w:val="en-GB"/>
              </w:rPr>
              <w:t xml:space="preserve">and planning and implementing </w:t>
            </w:r>
            <w:r w:rsidRPr="00543ADE">
              <w:rPr>
                <w:rFonts w:eastAsia="Calibri" w:cstheme="minorHAnsi"/>
                <w:lang w:val="en-GB"/>
              </w:rPr>
              <w:t xml:space="preserve">positive and measurable </w:t>
            </w:r>
            <w:r w:rsidR="00CA3558" w:rsidRPr="00543ADE">
              <w:rPr>
                <w:rFonts w:eastAsia="Calibri" w:cstheme="minorHAnsi"/>
                <w:lang w:val="en-GB"/>
              </w:rPr>
              <w:t xml:space="preserve"> </w:t>
            </w:r>
            <w:r w:rsidRPr="00543ADE">
              <w:rPr>
                <w:rFonts w:eastAsia="Calibri" w:cstheme="minorHAnsi"/>
                <w:lang w:val="en-GB"/>
              </w:rPr>
              <w:t>outcomes</w:t>
            </w:r>
          </w:p>
          <w:p w:rsidR="00256AAB" w:rsidRPr="00543ADE" w:rsidRDefault="00256AA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256AAB" w:rsidRPr="00543ADE" w:rsidRDefault="00256AA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Demonstrate an understanding of (and empathy for) the issues facing children and young people with SEND and their families, and a commitment to improving the quality of support for families</w:t>
            </w:r>
          </w:p>
          <w:p w:rsidR="00AB0D0D" w:rsidRPr="00543ADE" w:rsidRDefault="00AB0D0D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AB0D0D" w:rsidRPr="00543ADE" w:rsidRDefault="00AB0D0D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Experience of working directly with families and/or young people with special educational needs or disabilities</w:t>
            </w:r>
            <w:r w:rsidR="00256AAB" w:rsidRPr="00543ADE">
              <w:rPr>
                <w:rFonts w:eastAsia="Calibri" w:cstheme="minorHAnsi"/>
                <w:lang w:val="en-GB"/>
              </w:rPr>
              <w:t xml:space="preserve"> on a range of issues </w:t>
            </w:r>
            <w:r w:rsidR="00812069" w:rsidRPr="00543ADE">
              <w:rPr>
                <w:rFonts w:eastAsia="Calibri" w:cstheme="minorHAnsi"/>
                <w:lang w:val="en-GB"/>
              </w:rPr>
              <w:t>e.g.</w:t>
            </w:r>
            <w:r w:rsidR="00256AAB" w:rsidRPr="00543ADE">
              <w:rPr>
                <w:rFonts w:eastAsia="Calibri" w:cstheme="minorHAnsi"/>
                <w:lang w:val="en-GB"/>
              </w:rPr>
              <w:t xml:space="preserve"> disability welfare benefits</w:t>
            </w:r>
            <w:r w:rsidR="00812069" w:rsidRPr="00543ADE">
              <w:rPr>
                <w:rFonts w:eastAsia="Calibri" w:cstheme="minorHAnsi"/>
                <w:lang w:val="en-GB"/>
              </w:rPr>
              <w:t>,</w:t>
            </w:r>
            <w:r w:rsidR="00256AAB" w:rsidRPr="00543ADE">
              <w:rPr>
                <w:rFonts w:eastAsia="Calibri" w:cstheme="minorHAnsi"/>
                <w:lang w:val="en-GB"/>
              </w:rPr>
              <w:t xml:space="preserve"> SEN educational issues</w:t>
            </w:r>
            <w:r w:rsidR="00812069" w:rsidRPr="00543ADE">
              <w:rPr>
                <w:rFonts w:eastAsia="Calibri" w:cstheme="minorHAnsi"/>
                <w:lang w:val="en-GB"/>
              </w:rPr>
              <w:t>, health and social care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256AAB" w:rsidRPr="00543ADE" w:rsidRDefault="00256AA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Knowledge and rigorous compliance of Safeguarding/Child Protection</w:t>
            </w:r>
            <w:r w:rsidR="00AB524C" w:rsidRPr="00543ADE">
              <w:rPr>
                <w:rFonts w:eastAsia="Calibri" w:cstheme="minorHAnsi"/>
                <w:lang w:val="en-GB"/>
              </w:rPr>
              <w:t>,</w:t>
            </w:r>
            <w:r w:rsidRPr="00543ADE">
              <w:rPr>
                <w:rFonts w:eastAsia="Calibri" w:cstheme="minorHAnsi"/>
                <w:lang w:val="en-GB"/>
              </w:rPr>
              <w:t xml:space="preserve"> Health &amp; Safety legislation and procedures and experience of carrying out robust risk assessments</w:t>
            </w:r>
          </w:p>
          <w:p w:rsidR="00256AAB" w:rsidRPr="00543ADE" w:rsidRDefault="00256AA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Experience of partnership working and building excellent working relationships with a wide range of other professionals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3303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Knowledge/experience working on SEN</w:t>
            </w:r>
            <w:r w:rsidR="00D6644A" w:rsidRPr="00543ADE">
              <w:rPr>
                <w:rFonts w:eastAsia="Calibri" w:cstheme="minorHAnsi"/>
                <w:lang w:val="en-GB"/>
              </w:rPr>
              <w:t>D reforms</w:t>
            </w:r>
            <w:r w:rsidRPr="00543ADE">
              <w:rPr>
                <w:rFonts w:eastAsia="Calibri" w:cstheme="minorHAnsi"/>
                <w:lang w:val="en-GB"/>
              </w:rPr>
              <w:t xml:space="preserve"> e.g. personal budgets, local offer </w:t>
            </w:r>
            <w:r w:rsidR="00012E32" w:rsidRPr="00543ADE">
              <w:rPr>
                <w:rFonts w:eastAsia="Calibri" w:cstheme="minorHAnsi"/>
                <w:lang w:val="en-GB"/>
              </w:rPr>
              <w:t>etc.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637511" w:rsidRPr="00543ADE" w:rsidRDefault="00256AA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Experience of delivering professional presentations and training sessions</w:t>
            </w:r>
          </w:p>
          <w:p w:rsidR="00543ADE" w:rsidRPr="00543ADE" w:rsidRDefault="00543ADE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543ADE" w:rsidRDefault="00543ADE" w:rsidP="00543ADE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543ADE">
              <w:rPr>
                <w:rFonts w:eastAsia="Calibri" w:cstheme="minorHAnsi"/>
                <w:lang w:val="en-GB"/>
              </w:rPr>
              <w:t>Knowledge/understanding of the SEND reforms (Children and Families Act 2014)</w:t>
            </w:r>
            <w:r w:rsidR="00804A39">
              <w:rPr>
                <w:rFonts w:eastAsia="Calibri" w:cstheme="minorHAnsi"/>
                <w:lang w:val="en-GB"/>
              </w:rPr>
              <w:t>.</w:t>
            </w:r>
          </w:p>
          <w:p w:rsidR="00804A39" w:rsidRDefault="00804A39" w:rsidP="00543ADE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804A39" w:rsidRPr="00543ADE" w:rsidRDefault="00804A39" w:rsidP="00543ADE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>
              <w:rPr>
                <w:rFonts w:eastAsia="Calibri" w:cstheme="minorHAnsi"/>
                <w:lang w:val="en-GB"/>
              </w:rPr>
              <w:t>Knowledge of NDCs specifically and experience of working in the NDC field.</w:t>
            </w:r>
          </w:p>
          <w:p w:rsidR="00543ADE" w:rsidRPr="00543ADE" w:rsidRDefault="00543ADE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</w:tr>
      <w:tr w:rsidR="00543ADE" w:rsidRPr="00543ADE" w:rsidTr="001F2E21">
        <w:tc>
          <w:tcPr>
            <w:tcW w:w="1951" w:type="dxa"/>
          </w:tcPr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  <w:r w:rsidRPr="008169BB">
              <w:rPr>
                <w:rFonts w:eastAsia="Calibri" w:cstheme="minorHAnsi"/>
                <w:lang w:val="en-GB"/>
              </w:rPr>
              <w:t xml:space="preserve">Abilities &amp; Skills </w:t>
            </w:r>
          </w:p>
        </w:tc>
        <w:tc>
          <w:tcPr>
            <w:tcW w:w="4678" w:type="dxa"/>
          </w:tcPr>
          <w:p w:rsidR="00637511" w:rsidRPr="00BF7817" w:rsidRDefault="00DF4BC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Emotional and practical a</w:t>
            </w:r>
            <w:r w:rsidR="00F55F50" w:rsidRPr="00BF7817">
              <w:rPr>
                <w:rFonts w:eastAsia="Calibri" w:cstheme="minorHAnsi"/>
                <w:lang w:val="en-GB"/>
              </w:rPr>
              <w:t>bility</w:t>
            </w:r>
            <w:r w:rsidRPr="00BF7817">
              <w:rPr>
                <w:rFonts w:eastAsia="Calibri" w:cstheme="minorHAnsi"/>
                <w:lang w:val="en-GB"/>
              </w:rPr>
              <w:t xml:space="preserve"> to motivate, support and empower others leading to</w:t>
            </w:r>
            <w:r w:rsidR="00637511" w:rsidRPr="00BF7817">
              <w:rPr>
                <w:rFonts w:eastAsia="Calibri" w:cstheme="minorHAnsi"/>
                <w:lang w:val="en-GB"/>
              </w:rPr>
              <w:t xml:space="preserve"> positive change for families with </w:t>
            </w:r>
            <w:r w:rsidR="00016506" w:rsidRPr="00BF7817">
              <w:rPr>
                <w:rFonts w:eastAsia="Calibri" w:cstheme="minorHAnsi"/>
                <w:lang w:val="en-GB"/>
              </w:rPr>
              <w:t>CYP</w:t>
            </w:r>
            <w:r w:rsidR="00637511" w:rsidRPr="00BF7817">
              <w:rPr>
                <w:rFonts w:eastAsia="Calibri" w:cstheme="minorHAnsi"/>
                <w:lang w:val="en-GB"/>
              </w:rPr>
              <w:t xml:space="preserve"> with SEND</w:t>
            </w:r>
            <w:r w:rsidR="00F55F50" w:rsidRPr="00BF7817">
              <w:rPr>
                <w:rFonts w:eastAsia="Calibri" w:cstheme="minorHAnsi"/>
                <w:lang w:val="en-GB"/>
              </w:rPr>
              <w:t>.</w:t>
            </w:r>
            <w:r w:rsidR="00637511" w:rsidRPr="00BF7817">
              <w:rPr>
                <w:rFonts w:eastAsia="Calibri" w:cstheme="minorHAnsi"/>
                <w:lang w:val="en-GB"/>
              </w:rPr>
              <w:t xml:space="preserve"> </w:t>
            </w:r>
          </w:p>
          <w:p w:rsidR="00637511" w:rsidRPr="00BF7817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DF4BCB" w:rsidRPr="00BF7817" w:rsidRDefault="00DF4BC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Excellent organisational skills, ability to manage multiple priorities, work to deadlines and work on own initiative without day to day direction whilst maintaining a commitment to team work</w:t>
            </w:r>
            <w:r w:rsidR="00BF7817" w:rsidRPr="00BF7817">
              <w:rPr>
                <w:rFonts w:eastAsia="Calibri" w:cstheme="minorHAnsi"/>
                <w:lang w:val="en-GB"/>
              </w:rPr>
              <w:t>.</w:t>
            </w:r>
            <w:r w:rsidR="00BF7817" w:rsidRPr="00543ADE">
              <w:rPr>
                <w:rFonts w:eastAsia="Calibri" w:cstheme="minorHAnsi"/>
                <w:color w:val="FF0000"/>
                <w:lang w:val="en-GB"/>
              </w:rPr>
              <w:t xml:space="preserve"> </w:t>
            </w:r>
            <w:r w:rsidR="00BF7817" w:rsidRPr="00BF7817">
              <w:rPr>
                <w:rFonts w:eastAsia="Calibri" w:cstheme="minorHAnsi"/>
                <w:lang w:val="en-GB"/>
              </w:rPr>
              <w:t xml:space="preserve">Able to prioritise, plan ahead and meet targets. </w:t>
            </w:r>
          </w:p>
          <w:p w:rsidR="00DF4BCB" w:rsidRPr="00BF7817" w:rsidRDefault="00DF4BC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DF4BCB" w:rsidRPr="00BF7817" w:rsidRDefault="00DF4BCB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High level of self-motivation, consistently reliable and conscientious</w:t>
            </w:r>
            <w:r w:rsidR="00BF7817" w:rsidRPr="00BF7817">
              <w:rPr>
                <w:rFonts w:eastAsia="Calibri" w:cstheme="minorHAnsi"/>
                <w:lang w:val="en-GB"/>
              </w:rPr>
              <w:t>.</w:t>
            </w:r>
            <w:r w:rsidRPr="00BF7817">
              <w:rPr>
                <w:rFonts w:eastAsia="Calibri" w:cstheme="minorHAnsi"/>
                <w:lang w:val="en-GB"/>
              </w:rPr>
              <w:t xml:space="preserve"> </w:t>
            </w:r>
            <w:r w:rsidR="00BF7817" w:rsidRPr="00BF7817">
              <w:rPr>
                <w:rFonts w:eastAsia="Calibri" w:cstheme="minorHAnsi"/>
                <w:lang w:val="en-GB"/>
              </w:rPr>
              <w:t>A positive, ‘can-do’ approach</w:t>
            </w:r>
          </w:p>
          <w:p w:rsidR="00637511" w:rsidRPr="00BF7817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262787" w:rsidRPr="00BF7817" w:rsidRDefault="00262787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cstheme="minorHAnsi"/>
                <w:shd w:val="clear" w:color="auto" w:fill="FFFFFF"/>
              </w:rPr>
              <w:t xml:space="preserve">Ability to communicate clearly and sensitively, including excellent listening </w:t>
            </w:r>
            <w:r w:rsidR="009C59F5" w:rsidRPr="00BF7817">
              <w:rPr>
                <w:rFonts w:cstheme="minorHAnsi"/>
                <w:shd w:val="clear" w:color="auto" w:fill="FFFFFF"/>
              </w:rPr>
              <w:t>and communication skills (verbal and written)</w:t>
            </w:r>
            <w:r w:rsidRPr="00BF7817">
              <w:rPr>
                <w:rFonts w:eastAsia="Calibri" w:cstheme="minorHAnsi"/>
                <w:lang w:val="en-GB"/>
              </w:rPr>
              <w:t xml:space="preserve"> </w:t>
            </w:r>
          </w:p>
          <w:p w:rsidR="00262787" w:rsidRPr="00543ADE" w:rsidRDefault="00262787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  <w:p w:rsidR="00BF7817" w:rsidRPr="00BF7817" w:rsidRDefault="008B10A4" w:rsidP="00BF7817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lastRenderedPageBreak/>
              <w:t xml:space="preserve">Excellent interpersonal skills and </w:t>
            </w:r>
            <w:r w:rsidR="00BF7817" w:rsidRPr="00BF7817">
              <w:rPr>
                <w:rFonts w:eastAsia="Calibri" w:cstheme="minorHAnsi"/>
                <w:lang w:val="en-GB"/>
              </w:rPr>
              <w:t>able to empower individuals where possible and build their own confidence and resilience.</w:t>
            </w:r>
          </w:p>
          <w:p w:rsidR="008B10A4" w:rsidRPr="00543ADE" w:rsidRDefault="008B10A4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  <w:p w:rsidR="00637511" w:rsidRPr="00BF7817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Ability to be resourceful and seek out information, suggestions or possible solutions for families</w:t>
            </w:r>
            <w:r w:rsidR="003A02AE" w:rsidRPr="00BF7817">
              <w:rPr>
                <w:rFonts w:eastAsia="Calibri" w:cstheme="minorHAnsi"/>
                <w:lang w:val="en-GB"/>
              </w:rPr>
              <w:t>/young people</w:t>
            </w:r>
            <w:r w:rsidR="00BF7817" w:rsidRPr="00BF7817">
              <w:rPr>
                <w:rFonts w:eastAsia="Calibri" w:cstheme="minorHAnsi"/>
                <w:lang w:val="en-GB"/>
              </w:rPr>
              <w:t>. Able to present different options in an honest and transparent way.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  <w:p w:rsidR="00637511" w:rsidRPr="00BF7817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Strong IT skills</w:t>
            </w:r>
            <w:r w:rsidR="00F73A25" w:rsidRPr="00BF7817">
              <w:rPr>
                <w:rFonts w:eastAsia="Calibri" w:cstheme="minorHAnsi"/>
                <w:lang w:val="en-GB"/>
              </w:rPr>
              <w:t xml:space="preserve">. Proficient in </w:t>
            </w:r>
            <w:r w:rsidR="00583542" w:rsidRPr="00BF7817">
              <w:rPr>
                <w:rFonts w:eastAsia="Calibri" w:cstheme="minorHAnsi"/>
                <w:lang w:val="en-GB"/>
              </w:rPr>
              <w:t>Microsoft Office,</w:t>
            </w:r>
            <w:r w:rsidR="00365A48" w:rsidRPr="00BF7817">
              <w:rPr>
                <w:rFonts w:eastAsia="Calibri" w:cstheme="minorHAnsi"/>
                <w:lang w:val="en-GB"/>
              </w:rPr>
              <w:t xml:space="preserve"> Internet/Email. Use of specialist c</w:t>
            </w:r>
            <w:r w:rsidR="008132E1" w:rsidRPr="00BF7817">
              <w:rPr>
                <w:rFonts w:eastAsia="Calibri" w:cstheme="minorHAnsi"/>
                <w:lang w:val="en-GB"/>
              </w:rPr>
              <w:t>ase/c</w:t>
            </w:r>
            <w:r w:rsidR="00365A48" w:rsidRPr="00BF7817">
              <w:rPr>
                <w:rFonts w:eastAsia="Calibri" w:cstheme="minorHAnsi"/>
                <w:lang w:val="en-GB"/>
              </w:rPr>
              <w:t xml:space="preserve">ontact management database will be required for tracking/reporting (training </w:t>
            </w:r>
            <w:r w:rsidR="00B35BB6" w:rsidRPr="00BF7817">
              <w:rPr>
                <w:rFonts w:eastAsia="Calibri" w:cstheme="minorHAnsi"/>
                <w:lang w:val="en-GB"/>
              </w:rPr>
              <w:t xml:space="preserve">will be </w:t>
            </w:r>
            <w:r w:rsidR="00365A48" w:rsidRPr="00BF7817">
              <w:rPr>
                <w:rFonts w:eastAsia="Calibri" w:cstheme="minorHAnsi"/>
                <w:lang w:val="en-GB"/>
              </w:rPr>
              <w:t>provided)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  <w:p w:rsidR="00637511" w:rsidRPr="00BF7817" w:rsidRDefault="00BF7817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Be adaptable to change.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  <w:p w:rsidR="00637511" w:rsidRDefault="00BF7817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 xml:space="preserve">A clear </w:t>
            </w:r>
            <w:r w:rsidR="00637511" w:rsidRPr="00BF7817">
              <w:rPr>
                <w:rFonts w:eastAsia="Calibri" w:cstheme="minorHAnsi"/>
                <w:lang w:val="en-GB"/>
              </w:rPr>
              <w:t>understanding of equal opportunities and the value of inclusion and diversity</w:t>
            </w:r>
          </w:p>
          <w:p w:rsidR="00BF7817" w:rsidRPr="00BF7817" w:rsidRDefault="00BF7817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</w:tc>
        <w:tc>
          <w:tcPr>
            <w:tcW w:w="3303" w:type="dxa"/>
          </w:tcPr>
          <w:p w:rsidR="00637511" w:rsidRPr="008169BB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8169BB">
              <w:rPr>
                <w:rFonts w:eastAsia="Calibri" w:cstheme="minorHAnsi"/>
                <w:lang w:val="en-GB"/>
              </w:rPr>
              <w:lastRenderedPageBreak/>
              <w:t>Ability to write SMART objectives and outcomes</w:t>
            </w:r>
          </w:p>
          <w:p w:rsidR="00637511" w:rsidRPr="008169BB" w:rsidRDefault="00637511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</w:p>
          <w:p w:rsidR="00637511" w:rsidRPr="008169BB" w:rsidRDefault="00CA3558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8169BB">
              <w:rPr>
                <w:rFonts w:eastAsia="Calibri" w:cstheme="minorHAnsi"/>
                <w:lang w:val="en-GB"/>
              </w:rPr>
              <w:t>Basic counselling skills</w:t>
            </w:r>
            <w:r w:rsidR="00BF7817" w:rsidRPr="008169BB">
              <w:rPr>
                <w:rFonts w:eastAsia="Calibri" w:cstheme="minorHAnsi"/>
                <w:lang w:val="en-GB"/>
              </w:rPr>
              <w:t>.</w:t>
            </w:r>
          </w:p>
          <w:p w:rsidR="00BF7817" w:rsidRDefault="00BF7817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  <w:p w:rsidR="00BF7817" w:rsidRPr="00BF7817" w:rsidRDefault="00BF7817" w:rsidP="00A846CD">
            <w:pPr>
              <w:spacing w:after="0" w:line="240" w:lineRule="auto"/>
              <w:rPr>
                <w:rFonts w:eastAsia="Calibri" w:cstheme="minorHAnsi"/>
                <w:lang w:val="en-GB"/>
              </w:rPr>
            </w:pPr>
            <w:r w:rsidRPr="00BF7817">
              <w:rPr>
                <w:rFonts w:eastAsia="Calibri" w:cstheme="minorHAnsi"/>
                <w:lang w:val="en-GB"/>
              </w:rPr>
              <w:t>Experience of Charity Log database.</w:t>
            </w:r>
          </w:p>
          <w:p w:rsidR="00637511" w:rsidRPr="00543ADE" w:rsidRDefault="00637511" w:rsidP="00A846CD">
            <w:pPr>
              <w:spacing w:after="0" w:line="240" w:lineRule="auto"/>
              <w:rPr>
                <w:rFonts w:eastAsia="Calibri" w:cstheme="minorHAnsi"/>
                <w:color w:val="FF0000"/>
                <w:lang w:val="en-GB"/>
              </w:rPr>
            </w:pPr>
          </w:p>
        </w:tc>
      </w:tr>
    </w:tbl>
    <w:p w:rsidR="00C02B44" w:rsidRPr="00ED213C" w:rsidRDefault="00C02B44" w:rsidP="00A846CD">
      <w:pPr>
        <w:pStyle w:val="Heading1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:rsidR="00C02B44" w:rsidRPr="00ED213C" w:rsidRDefault="00C02B44" w:rsidP="00A846CD">
      <w:pPr>
        <w:pStyle w:val="Heading1"/>
        <w:rPr>
          <w:rFonts w:asciiTheme="minorHAnsi" w:hAnsiTheme="minorHAnsi" w:cstheme="minorHAnsi"/>
          <w:color w:val="FF0000"/>
          <w:sz w:val="28"/>
          <w:szCs w:val="28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016506" w:rsidRPr="00ED213C" w:rsidRDefault="00016506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B93D9A" w:rsidRDefault="00B93D9A">
      <w:pPr>
        <w:rPr>
          <w:rFonts w:cstheme="minorHAnsi"/>
          <w:color w:val="FF0000"/>
          <w:lang w:val="en-GB"/>
        </w:rPr>
      </w:pPr>
      <w:r>
        <w:rPr>
          <w:rFonts w:cstheme="minorHAnsi"/>
          <w:color w:val="FF0000"/>
          <w:lang w:val="en-GB"/>
        </w:rPr>
        <w:br w:type="page"/>
      </w:r>
    </w:p>
    <w:p w:rsidR="00C02B44" w:rsidRPr="00ED213C" w:rsidRDefault="00C02B44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C02B44" w:rsidRPr="00ED213C" w:rsidRDefault="00C02B44" w:rsidP="00A846CD">
      <w:pPr>
        <w:spacing w:after="0" w:line="240" w:lineRule="auto"/>
        <w:rPr>
          <w:rFonts w:cstheme="minorHAnsi"/>
          <w:color w:val="FF0000"/>
          <w:lang w:val="en-GB"/>
        </w:rPr>
      </w:pPr>
    </w:p>
    <w:p w:rsidR="00723BD1" w:rsidRPr="00B93D9A" w:rsidRDefault="00723BD1" w:rsidP="00A846CD">
      <w:pPr>
        <w:pStyle w:val="Heading1"/>
        <w:jc w:val="center"/>
        <w:rPr>
          <w:rFonts w:asciiTheme="minorHAnsi" w:hAnsiTheme="minorHAnsi" w:cstheme="minorHAnsi"/>
          <w:sz w:val="26"/>
          <w:szCs w:val="26"/>
        </w:rPr>
      </w:pPr>
      <w:r w:rsidRPr="00B93D9A">
        <w:rPr>
          <w:rFonts w:asciiTheme="minorHAnsi" w:hAnsiTheme="minorHAnsi" w:cstheme="minorHAnsi"/>
          <w:sz w:val="26"/>
          <w:szCs w:val="26"/>
        </w:rPr>
        <w:t>Families InFocus (Essex)</w:t>
      </w:r>
    </w:p>
    <w:p w:rsidR="004A4A9F" w:rsidRPr="00B93D9A" w:rsidRDefault="00723BD1" w:rsidP="00A846CD">
      <w:pPr>
        <w:pStyle w:val="Heading1"/>
        <w:jc w:val="center"/>
        <w:rPr>
          <w:rFonts w:asciiTheme="minorHAnsi" w:hAnsiTheme="minorHAnsi" w:cstheme="minorHAnsi"/>
          <w:sz w:val="26"/>
          <w:szCs w:val="26"/>
        </w:rPr>
      </w:pPr>
      <w:r w:rsidRPr="00B93D9A">
        <w:rPr>
          <w:rFonts w:asciiTheme="minorHAnsi" w:hAnsiTheme="minorHAnsi" w:cstheme="minorHAnsi"/>
          <w:sz w:val="26"/>
          <w:szCs w:val="26"/>
        </w:rPr>
        <w:t xml:space="preserve">Summary of Main </w:t>
      </w:r>
      <w:r w:rsidR="004A4A9F" w:rsidRPr="00B93D9A">
        <w:rPr>
          <w:rFonts w:asciiTheme="minorHAnsi" w:hAnsiTheme="minorHAnsi" w:cstheme="minorHAnsi"/>
          <w:sz w:val="26"/>
          <w:szCs w:val="26"/>
        </w:rPr>
        <w:t>T</w:t>
      </w:r>
      <w:r w:rsidRPr="00B93D9A">
        <w:rPr>
          <w:rFonts w:asciiTheme="minorHAnsi" w:hAnsiTheme="minorHAnsi" w:cstheme="minorHAnsi"/>
          <w:sz w:val="26"/>
          <w:szCs w:val="26"/>
        </w:rPr>
        <w:t>erms and Conditions of Employment</w:t>
      </w:r>
    </w:p>
    <w:p w:rsidR="004A4A9F" w:rsidRPr="00B93D9A" w:rsidRDefault="004A4A9F" w:rsidP="00A846CD">
      <w:pPr>
        <w:spacing w:after="0" w:line="240" w:lineRule="auto"/>
        <w:rPr>
          <w:rFonts w:cstheme="minorHAnsi"/>
        </w:rPr>
      </w:pPr>
    </w:p>
    <w:p w:rsidR="00723BD1" w:rsidRPr="00B93D9A" w:rsidRDefault="00723BD1" w:rsidP="00A846CD">
      <w:pPr>
        <w:spacing w:after="0" w:line="240" w:lineRule="auto"/>
        <w:rPr>
          <w:rFonts w:eastAsia="Times" w:cstheme="minorHAnsi"/>
          <w:bCs/>
          <w:sz w:val="24"/>
          <w:szCs w:val="24"/>
          <w:lang w:val="en-GB"/>
        </w:rPr>
      </w:pPr>
      <w:r w:rsidRPr="00B93D9A">
        <w:rPr>
          <w:rFonts w:eastAsia="Times" w:cstheme="minorHAnsi"/>
          <w:b/>
          <w:bCs/>
          <w:sz w:val="24"/>
          <w:szCs w:val="24"/>
          <w:lang w:val="en-GB"/>
        </w:rPr>
        <w:t>Position:</w:t>
      </w:r>
      <w:r w:rsidRPr="00B93D9A">
        <w:rPr>
          <w:rFonts w:eastAsia="Times" w:cstheme="minorHAnsi"/>
          <w:b/>
          <w:bCs/>
          <w:sz w:val="24"/>
          <w:szCs w:val="24"/>
          <w:lang w:val="en-GB"/>
        </w:rPr>
        <w:tab/>
      </w:r>
      <w:r w:rsidRPr="00B93D9A">
        <w:rPr>
          <w:rFonts w:eastAsia="Times" w:cstheme="minorHAnsi"/>
          <w:b/>
          <w:bCs/>
          <w:sz w:val="24"/>
          <w:szCs w:val="24"/>
          <w:lang w:val="en-GB"/>
        </w:rPr>
        <w:tab/>
      </w:r>
      <w:r w:rsidRPr="00B93D9A">
        <w:rPr>
          <w:rFonts w:eastAsia="Times" w:cstheme="minorHAnsi"/>
          <w:b/>
          <w:bCs/>
          <w:sz w:val="24"/>
          <w:szCs w:val="24"/>
          <w:lang w:val="en-GB"/>
        </w:rPr>
        <w:tab/>
      </w:r>
      <w:r w:rsidR="00C02B44" w:rsidRPr="00B93D9A">
        <w:rPr>
          <w:rFonts w:eastAsia="Times" w:cstheme="minorHAnsi"/>
          <w:b/>
          <w:bCs/>
          <w:sz w:val="24"/>
          <w:szCs w:val="24"/>
          <w:lang w:val="en-GB"/>
        </w:rPr>
        <w:t>Family Support Adviser</w:t>
      </w:r>
      <w:r w:rsidRPr="00B93D9A">
        <w:rPr>
          <w:rFonts w:eastAsia="Times" w:cstheme="minorHAnsi"/>
          <w:bCs/>
          <w:sz w:val="24"/>
          <w:szCs w:val="24"/>
          <w:lang w:val="en-GB"/>
        </w:rPr>
        <w:t xml:space="preserve"> </w:t>
      </w:r>
    </w:p>
    <w:p w:rsidR="00B93D9A" w:rsidRPr="00B93D9A" w:rsidRDefault="00B93D9A" w:rsidP="00A846CD">
      <w:pPr>
        <w:spacing w:after="0" w:line="240" w:lineRule="auto"/>
        <w:rPr>
          <w:rFonts w:eastAsia="Times" w:cstheme="minorHAnsi"/>
          <w:bCs/>
          <w:sz w:val="24"/>
          <w:szCs w:val="24"/>
          <w:lang w:val="en-GB"/>
        </w:rPr>
      </w:pPr>
    </w:p>
    <w:p w:rsidR="00723BD1" w:rsidRPr="00B93D9A" w:rsidRDefault="00AC3AAA" w:rsidP="00A846CD">
      <w:pPr>
        <w:spacing w:after="0" w:line="240" w:lineRule="auto"/>
        <w:ind w:left="2880" w:hanging="2880"/>
        <w:rPr>
          <w:rFonts w:eastAsia="Calibri" w:cstheme="minorHAnsi"/>
          <w:b/>
          <w:color w:val="FF0000"/>
          <w:sz w:val="24"/>
          <w:szCs w:val="24"/>
          <w:lang w:val="en-GB"/>
        </w:rPr>
      </w:pPr>
      <w:r w:rsidRPr="00B93D9A">
        <w:rPr>
          <w:rFonts w:eastAsia="Times" w:cstheme="minorHAnsi"/>
          <w:b/>
          <w:bCs/>
          <w:sz w:val="24"/>
          <w:szCs w:val="24"/>
          <w:lang w:val="en-GB"/>
        </w:rPr>
        <w:t>Salary:</w:t>
      </w:r>
      <w:r w:rsidRPr="00B93D9A">
        <w:rPr>
          <w:rFonts w:eastAsia="Times" w:cstheme="minorHAnsi"/>
          <w:b/>
          <w:bCs/>
          <w:sz w:val="24"/>
          <w:szCs w:val="24"/>
          <w:lang w:val="en-GB"/>
        </w:rPr>
        <w:tab/>
      </w:r>
      <w:r w:rsidR="00386664" w:rsidRPr="00B93D9A">
        <w:rPr>
          <w:rFonts w:eastAsia="Times" w:cstheme="minorHAnsi"/>
          <w:b/>
          <w:bCs/>
          <w:sz w:val="24"/>
          <w:szCs w:val="24"/>
          <w:lang w:val="en-GB"/>
        </w:rPr>
        <w:t xml:space="preserve">FTE </w:t>
      </w:r>
      <w:r w:rsidR="00ED758F" w:rsidRPr="00881DBE">
        <w:rPr>
          <w:rFonts w:eastAsia="Calibri" w:cstheme="minorHAnsi"/>
          <w:sz w:val="24"/>
          <w:szCs w:val="24"/>
          <w:lang w:val="en-GB"/>
        </w:rPr>
        <w:t>£24,491 - £25,991 pe</w:t>
      </w:r>
      <w:r w:rsidR="00ED758F" w:rsidRPr="00DA1F90">
        <w:rPr>
          <w:rFonts w:eastAsia="Calibri" w:cstheme="minorHAnsi"/>
          <w:sz w:val="24"/>
          <w:szCs w:val="24"/>
          <w:lang w:val="en-GB"/>
        </w:rPr>
        <w:t xml:space="preserve">r annum (depending on </w:t>
      </w:r>
      <w:r w:rsidR="00ED758F" w:rsidRPr="00ED758F">
        <w:rPr>
          <w:rFonts w:eastAsia="Calibri" w:cstheme="minorHAnsi"/>
          <w:sz w:val="24"/>
          <w:szCs w:val="24"/>
          <w:lang w:val="en-GB"/>
        </w:rPr>
        <w:t>experience)</w:t>
      </w:r>
      <w:r w:rsidRPr="00ED758F">
        <w:rPr>
          <w:rFonts w:eastAsia="Calibri" w:cstheme="minorHAnsi"/>
          <w:sz w:val="24"/>
          <w:szCs w:val="24"/>
          <w:lang w:val="en-GB"/>
        </w:rPr>
        <w:t>.</w:t>
      </w:r>
    </w:p>
    <w:p w:rsidR="00AC3AAA" w:rsidRPr="00B93D9A" w:rsidRDefault="00AC3AAA" w:rsidP="00A846CD">
      <w:pPr>
        <w:spacing w:after="0" w:line="240" w:lineRule="auto"/>
        <w:ind w:left="2880" w:hanging="2880"/>
        <w:rPr>
          <w:rFonts w:eastAsia="Calibri" w:cstheme="minorHAnsi"/>
          <w:b/>
          <w:color w:val="FF0000"/>
          <w:sz w:val="24"/>
          <w:szCs w:val="24"/>
          <w:lang w:val="en-GB"/>
        </w:rPr>
      </w:pPr>
    </w:p>
    <w:p w:rsidR="00C46DF0" w:rsidRPr="00B93D9A" w:rsidRDefault="00C46DF0" w:rsidP="00A846CD">
      <w:pPr>
        <w:spacing w:after="0" w:line="240" w:lineRule="auto"/>
        <w:ind w:left="2880"/>
        <w:rPr>
          <w:rFonts w:eastAsia="Calibri" w:cstheme="minorHAnsi"/>
          <w:b/>
          <w:sz w:val="24"/>
          <w:szCs w:val="24"/>
          <w:lang w:val="en-GB"/>
        </w:rPr>
      </w:pPr>
      <w:r w:rsidRPr="00B93D9A">
        <w:rPr>
          <w:rFonts w:eastAsia="Calibri" w:cstheme="minorHAnsi"/>
          <w:sz w:val="24"/>
          <w:szCs w:val="24"/>
          <w:lang w:val="en-GB"/>
        </w:rPr>
        <w:t>Paid monthly in arrears at the end of each month by payment to bank account</w:t>
      </w:r>
      <w:r w:rsidR="002B44B2" w:rsidRPr="00B93D9A">
        <w:rPr>
          <w:rFonts w:eastAsia="Calibri" w:cstheme="minorHAnsi"/>
          <w:sz w:val="24"/>
          <w:szCs w:val="24"/>
          <w:lang w:val="en-GB"/>
        </w:rPr>
        <w:t>.</w:t>
      </w:r>
    </w:p>
    <w:p w:rsidR="00636ABF" w:rsidRPr="00B93D9A" w:rsidRDefault="00636ABF" w:rsidP="00A846CD">
      <w:pPr>
        <w:spacing w:after="0" w:line="240" w:lineRule="auto"/>
        <w:rPr>
          <w:rFonts w:eastAsia="Calibri" w:cstheme="minorHAnsi"/>
          <w:b/>
          <w:sz w:val="24"/>
          <w:szCs w:val="24"/>
          <w:lang w:val="en-GB"/>
        </w:rPr>
      </w:pPr>
    </w:p>
    <w:p w:rsidR="00636ABF" w:rsidRPr="00B93D9A" w:rsidRDefault="00636ABF" w:rsidP="00A846CD">
      <w:pPr>
        <w:spacing w:after="0" w:line="240" w:lineRule="auto"/>
        <w:ind w:left="2880" w:hanging="2880"/>
        <w:rPr>
          <w:rFonts w:eastAsia="Calibri" w:cstheme="minorHAnsi"/>
          <w:sz w:val="24"/>
          <w:szCs w:val="24"/>
          <w:lang w:val="en-GB"/>
        </w:rPr>
      </w:pPr>
      <w:r w:rsidRPr="00B93D9A">
        <w:rPr>
          <w:rFonts w:eastAsia="Calibri" w:cstheme="minorHAnsi"/>
          <w:b/>
          <w:sz w:val="24"/>
          <w:szCs w:val="24"/>
          <w:lang w:val="en-GB"/>
        </w:rPr>
        <w:t>Length of Contract:</w:t>
      </w:r>
      <w:r w:rsidRPr="00B93D9A">
        <w:rPr>
          <w:rFonts w:eastAsia="Calibri" w:cstheme="minorHAnsi"/>
          <w:b/>
          <w:sz w:val="24"/>
          <w:szCs w:val="24"/>
          <w:lang w:val="en-GB"/>
        </w:rPr>
        <w:tab/>
      </w:r>
      <w:r w:rsidR="003F0ECF">
        <w:rPr>
          <w:rFonts w:eastAsia="Calibri" w:cstheme="minorHAnsi"/>
          <w:sz w:val="24"/>
          <w:szCs w:val="24"/>
          <w:lang w:val="en-GB"/>
        </w:rPr>
        <w:t>6 months</w:t>
      </w:r>
      <w:r w:rsidR="002B44B2" w:rsidRPr="00B93D9A">
        <w:rPr>
          <w:rFonts w:eastAsia="Calibri" w:cstheme="minorHAnsi"/>
          <w:sz w:val="24"/>
          <w:szCs w:val="24"/>
          <w:lang w:val="en-GB"/>
        </w:rPr>
        <w:t>.</w:t>
      </w:r>
    </w:p>
    <w:p w:rsidR="00636ABF" w:rsidRPr="00B93D9A" w:rsidRDefault="00636ABF" w:rsidP="00A846CD">
      <w:pPr>
        <w:spacing w:after="0" w:line="240" w:lineRule="auto"/>
        <w:ind w:left="2880" w:hanging="2880"/>
        <w:rPr>
          <w:rFonts w:eastAsia="Calibri" w:cstheme="minorHAnsi"/>
          <w:sz w:val="24"/>
          <w:szCs w:val="24"/>
          <w:lang w:val="en-GB"/>
        </w:rPr>
      </w:pPr>
    </w:p>
    <w:p w:rsidR="002B44B2" w:rsidRPr="00B93D9A" w:rsidRDefault="00636ABF" w:rsidP="00ED758F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B93D9A">
        <w:rPr>
          <w:rFonts w:cstheme="minorHAnsi"/>
          <w:b/>
          <w:sz w:val="24"/>
          <w:szCs w:val="24"/>
        </w:rPr>
        <w:t>Hours of work:</w:t>
      </w:r>
      <w:r w:rsidR="00EA465C" w:rsidRPr="00B93D9A">
        <w:rPr>
          <w:rFonts w:cstheme="minorHAnsi"/>
          <w:b/>
          <w:sz w:val="24"/>
          <w:szCs w:val="24"/>
        </w:rPr>
        <w:tab/>
      </w:r>
      <w:r w:rsidR="00C02B44" w:rsidRPr="00B93D9A">
        <w:rPr>
          <w:rFonts w:cstheme="minorHAnsi"/>
          <w:sz w:val="24"/>
          <w:szCs w:val="24"/>
        </w:rPr>
        <w:t>Family Support Advisers</w:t>
      </w:r>
      <w:r w:rsidRPr="00B93D9A">
        <w:rPr>
          <w:rFonts w:cstheme="minorHAnsi"/>
          <w:sz w:val="24"/>
          <w:szCs w:val="24"/>
        </w:rPr>
        <w:t xml:space="preserve"> will be required to work</w:t>
      </w:r>
      <w:r w:rsidRPr="00B93D9A">
        <w:rPr>
          <w:rFonts w:cstheme="minorHAnsi"/>
          <w:b/>
          <w:sz w:val="24"/>
          <w:szCs w:val="24"/>
        </w:rPr>
        <w:t xml:space="preserve"> </w:t>
      </w:r>
      <w:r w:rsidR="00EA465C" w:rsidRPr="00B93D9A">
        <w:rPr>
          <w:rFonts w:cstheme="minorHAnsi"/>
          <w:sz w:val="24"/>
          <w:szCs w:val="24"/>
        </w:rPr>
        <w:t xml:space="preserve">flexibly according to when </w:t>
      </w:r>
      <w:r w:rsidR="00B93D9A" w:rsidRPr="00B93D9A">
        <w:rPr>
          <w:rFonts w:cstheme="minorHAnsi"/>
          <w:sz w:val="24"/>
          <w:szCs w:val="24"/>
        </w:rPr>
        <w:t>families want</w:t>
      </w:r>
      <w:r w:rsidR="00EA465C" w:rsidRPr="00B93D9A">
        <w:rPr>
          <w:rFonts w:cstheme="minorHAnsi"/>
          <w:sz w:val="24"/>
          <w:szCs w:val="24"/>
        </w:rPr>
        <w:t xml:space="preserve"> to be supported, including early morning meetings</w:t>
      </w:r>
      <w:r w:rsidR="00B93D9A" w:rsidRPr="00B93D9A">
        <w:rPr>
          <w:rFonts w:cstheme="minorHAnsi"/>
          <w:sz w:val="24"/>
          <w:szCs w:val="24"/>
        </w:rPr>
        <w:t xml:space="preserve">, </w:t>
      </w:r>
      <w:r w:rsidR="00EA465C" w:rsidRPr="00B93D9A">
        <w:rPr>
          <w:rFonts w:cstheme="minorHAnsi"/>
          <w:sz w:val="24"/>
          <w:szCs w:val="24"/>
        </w:rPr>
        <w:t xml:space="preserve">after school </w:t>
      </w:r>
      <w:r w:rsidR="00B93D9A" w:rsidRPr="00B93D9A">
        <w:rPr>
          <w:rFonts w:cstheme="minorHAnsi"/>
          <w:sz w:val="24"/>
          <w:szCs w:val="24"/>
        </w:rPr>
        <w:t>and some evening and weekend work</w:t>
      </w:r>
      <w:r w:rsidR="00EA465C" w:rsidRPr="00B93D9A">
        <w:rPr>
          <w:rFonts w:cstheme="minorHAnsi"/>
          <w:sz w:val="24"/>
          <w:szCs w:val="24"/>
        </w:rPr>
        <w:t xml:space="preserve">. </w:t>
      </w:r>
    </w:p>
    <w:p w:rsidR="00B93D9A" w:rsidRDefault="00B93D9A" w:rsidP="00A846CD">
      <w:pPr>
        <w:spacing w:after="0" w:line="240" w:lineRule="auto"/>
        <w:ind w:left="2880" w:hanging="2880"/>
        <w:rPr>
          <w:rFonts w:cstheme="minorHAnsi"/>
          <w:b/>
          <w:color w:val="FF0000"/>
          <w:sz w:val="24"/>
          <w:szCs w:val="24"/>
        </w:rPr>
      </w:pPr>
    </w:p>
    <w:p w:rsidR="00D504C9" w:rsidRPr="00B93D9A" w:rsidRDefault="00EA465C" w:rsidP="00A846CD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B93D9A">
        <w:rPr>
          <w:rFonts w:cstheme="minorHAnsi"/>
          <w:b/>
          <w:sz w:val="24"/>
          <w:szCs w:val="24"/>
        </w:rPr>
        <w:t>Place of work</w:t>
      </w:r>
      <w:r w:rsidR="00C46DF0" w:rsidRPr="00B93D9A">
        <w:rPr>
          <w:rFonts w:cstheme="minorHAnsi"/>
          <w:b/>
          <w:sz w:val="24"/>
          <w:szCs w:val="24"/>
        </w:rPr>
        <w:t>:</w:t>
      </w:r>
      <w:r w:rsidR="00C46DF0" w:rsidRPr="00B93D9A">
        <w:rPr>
          <w:rFonts w:cstheme="minorHAnsi"/>
          <w:b/>
          <w:sz w:val="24"/>
          <w:szCs w:val="24"/>
        </w:rPr>
        <w:tab/>
      </w:r>
      <w:r w:rsidR="00B93D9A" w:rsidRPr="00B93D9A">
        <w:rPr>
          <w:rFonts w:cstheme="minorHAnsi"/>
          <w:b/>
          <w:sz w:val="24"/>
          <w:szCs w:val="24"/>
        </w:rPr>
        <w:t xml:space="preserve">From home, and covering </w:t>
      </w:r>
      <w:r w:rsidR="00693802">
        <w:rPr>
          <w:rFonts w:cstheme="minorHAnsi"/>
          <w:b/>
          <w:sz w:val="24"/>
          <w:szCs w:val="24"/>
        </w:rPr>
        <w:t>Maldon and the surrounding areas</w:t>
      </w:r>
      <w:r w:rsidR="00B93D9A" w:rsidRPr="00B93D9A">
        <w:rPr>
          <w:rFonts w:cstheme="minorHAnsi"/>
          <w:b/>
          <w:sz w:val="24"/>
          <w:szCs w:val="24"/>
        </w:rPr>
        <w:t xml:space="preserve">. </w:t>
      </w:r>
      <w:r w:rsidR="00B93D9A" w:rsidRPr="00B93D9A">
        <w:rPr>
          <w:rFonts w:cstheme="minorHAnsi"/>
          <w:sz w:val="24"/>
          <w:szCs w:val="24"/>
        </w:rPr>
        <w:t>You will need to travel regularly (at least once a fortnight) to our head</w:t>
      </w:r>
      <w:r w:rsidR="00B93D9A" w:rsidRPr="00B93D9A">
        <w:rPr>
          <w:rFonts w:cstheme="minorHAnsi"/>
          <w:b/>
          <w:sz w:val="24"/>
          <w:szCs w:val="24"/>
        </w:rPr>
        <w:t xml:space="preserve"> </w:t>
      </w:r>
      <w:r w:rsidR="000119E7" w:rsidRPr="00B93D9A">
        <w:rPr>
          <w:rFonts w:cstheme="minorHAnsi"/>
          <w:sz w:val="24"/>
          <w:szCs w:val="24"/>
        </w:rPr>
        <w:t>o</w:t>
      </w:r>
      <w:r w:rsidR="00C46DF0" w:rsidRPr="00B93D9A">
        <w:rPr>
          <w:rFonts w:cstheme="minorHAnsi"/>
          <w:sz w:val="24"/>
          <w:szCs w:val="24"/>
        </w:rPr>
        <w:t>ffice base</w:t>
      </w:r>
      <w:r w:rsidR="00D504C9" w:rsidRPr="00B93D9A">
        <w:rPr>
          <w:rFonts w:cstheme="minorHAnsi"/>
          <w:sz w:val="24"/>
          <w:szCs w:val="24"/>
        </w:rPr>
        <w:t>d</w:t>
      </w:r>
      <w:r w:rsidR="00C46DF0" w:rsidRPr="00B93D9A">
        <w:rPr>
          <w:rFonts w:cstheme="minorHAnsi"/>
          <w:sz w:val="24"/>
          <w:szCs w:val="24"/>
        </w:rPr>
        <w:t xml:space="preserve"> in Chelmsford. </w:t>
      </w:r>
      <w:r w:rsidR="002B44B2" w:rsidRPr="00B93D9A">
        <w:rPr>
          <w:rFonts w:cstheme="minorHAnsi"/>
          <w:sz w:val="24"/>
          <w:szCs w:val="24"/>
        </w:rPr>
        <w:t xml:space="preserve"> </w:t>
      </w:r>
      <w:r w:rsidR="00D504C9" w:rsidRPr="00B93D9A">
        <w:rPr>
          <w:rFonts w:cstheme="minorHAnsi"/>
          <w:sz w:val="24"/>
          <w:szCs w:val="24"/>
        </w:rPr>
        <w:t>Own transport is essential</w:t>
      </w:r>
      <w:r w:rsidR="002B44B2" w:rsidRPr="00B93D9A">
        <w:rPr>
          <w:rFonts w:cstheme="minorHAnsi"/>
          <w:sz w:val="24"/>
          <w:szCs w:val="24"/>
        </w:rPr>
        <w:t>.</w:t>
      </w:r>
      <w:r w:rsidR="00D504C9" w:rsidRPr="00B93D9A">
        <w:rPr>
          <w:rFonts w:cstheme="minorHAnsi"/>
          <w:sz w:val="24"/>
          <w:szCs w:val="24"/>
        </w:rPr>
        <w:t xml:space="preserve"> </w:t>
      </w:r>
    </w:p>
    <w:p w:rsidR="00B93D9A" w:rsidRPr="00B93D9A" w:rsidRDefault="00B93D9A" w:rsidP="00A846CD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</w:p>
    <w:p w:rsidR="00536EB7" w:rsidRPr="00B93D9A" w:rsidRDefault="00386F28" w:rsidP="00A846CD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B93D9A">
        <w:rPr>
          <w:rFonts w:cstheme="minorHAnsi"/>
          <w:b/>
          <w:sz w:val="24"/>
          <w:szCs w:val="24"/>
        </w:rPr>
        <w:t>Annual Leave:</w:t>
      </w:r>
      <w:r w:rsidRPr="00B93D9A">
        <w:rPr>
          <w:rFonts w:cstheme="minorHAnsi"/>
          <w:b/>
          <w:sz w:val="24"/>
          <w:szCs w:val="24"/>
        </w:rPr>
        <w:tab/>
      </w:r>
      <w:r w:rsidR="00AC3AAA" w:rsidRPr="00B93D9A">
        <w:rPr>
          <w:rFonts w:cstheme="minorHAnsi"/>
          <w:sz w:val="24"/>
          <w:szCs w:val="24"/>
        </w:rPr>
        <w:t>24 days entitlement for full time employees plus 8 paid public holidays. Pro-rata for part-time employees</w:t>
      </w:r>
      <w:r w:rsidR="002260B4" w:rsidRPr="00B93D9A">
        <w:rPr>
          <w:rFonts w:cstheme="minorHAnsi"/>
          <w:sz w:val="24"/>
          <w:szCs w:val="24"/>
        </w:rPr>
        <w:t>.</w:t>
      </w:r>
    </w:p>
    <w:p w:rsidR="00B93D9A" w:rsidRPr="00B93D9A" w:rsidRDefault="00B93D9A" w:rsidP="00A846CD">
      <w:pPr>
        <w:spacing w:after="0" w:line="240" w:lineRule="auto"/>
        <w:ind w:left="2880" w:hanging="2880"/>
        <w:rPr>
          <w:rFonts w:cstheme="minorHAnsi"/>
          <w:color w:val="FF0000"/>
          <w:sz w:val="24"/>
          <w:szCs w:val="24"/>
        </w:rPr>
      </w:pPr>
    </w:p>
    <w:p w:rsidR="00B93D9A" w:rsidRDefault="00D504C9" w:rsidP="00A846CD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B93D9A">
        <w:rPr>
          <w:rFonts w:cstheme="minorHAnsi"/>
          <w:b/>
          <w:sz w:val="24"/>
          <w:szCs w:val="24"/>
        </w:rPr>
        <w:t>Pension:</w:t>
      </w:r>
      <w:r w:rsidRPr="00B93D9A">
        <w:rPr>
          <w:rFonts w:cstheme="minorHAnsi"/>
          <w:b/>
          <w:sz w:val="24"/>
          <w:szCs w:val="24"/>
        </w:rPr>
        <w:tab/>
      </w:r>
      <w:r w:rsidR="00386F28" w:rsidRPr="00B93D9A">
        <w:rPr>
          <w:rFonts w:cstheme="minorHAnsi"/>
          <w:sz w:val="24"/>
          <w:szCs w:val="24"/>
        </w:rPr>
        <w:t xml:space="preserve">After completion of </w:t>
      </w:r>
      <w:r w:rsidR="00B93D9A" w:rsidRPr="00B93D9A">
        <w:rPr>
          <w:rFonts w:cstheme="minorHAnsi"/>
          <w:sz w:val="24"/>
          <w:szCs w:val="24"/>
        </w:rPr>
        <w:t>3</w:t>
      </w:r>
      <w:r w:rsidR="00386F28" w:rsidRPr="00B93D9A">
        <w:rPr>
          <w:rFonts w:cstheme="minorHAnsi"/>
          <w:sz w:val="24"/>
          <w:szCs w:val="24"/>
        </w:rPr>
        <w:t xml:space="preserve"> months satisfactory service</w:t>
      </w:r>
      <w:r w:rsidR="007356A9" w:rsidRPr="00B93D9A">
        <w:rPr>
          <w:rFonts w:cstheme="minorHAnsi"/>
          <w:sz w:val="24"/>
          <w:szCs w:val="24"/>
        </w:rPr>
        <w:t>, eligible</w:t>
      </w:r>
      <w:r w:rsidR="00386F28" w:rsidRPr="00B93D9A">
        <w:rPr>
          <w:rFonts w:cstheme="minorHAnsi"/>
          <w:sz w:val="24"/>
          <w:szCs w:val="24"/>
        </w:rPr>
        <w:t xml:space="preserve"> staff </w:t>
      </w:r>
      <w:r w:rsidR="007356A9" w:rsidRPr="00B93D9A">
        <w:rPr>
          <w:rFonts w:cstheme="minorHAnsi"/>
          <w:sz w:val="24"/>
          <w:szCs w:val="24"/>
        </w:rPr>
        <w:t xml:space="preserve">are automatically enrolled into our workplace pension scheme with the Creative Pension Trust, managed by Scottish Widows. Current </w:t>
      </w:r>
      <w:r w:rsidR="007356A9" w:rsidRPr="00B93D9A">
        <w:rPr>
          <w:rFonts w:cstheme="minorHAnsi"/>
          <w:b/>
          <w:sz w:val="24"/>
          <w:szCs w:val="24"/>
        </w:rPr>
        <w:t>employer</w:t>
      </w:r>
      <w:r w:rsidR="007356A9" w:rsidRPr="00B93D9A">
        <w:rPr>
          <w:rFonts w:cstheme="minorHAnsi"/>
          <w:sz w:val="24"/>
          <w:szCs w:val="24"/>
        </w:rPr>
        <w:t xml:space="preserve"> contributions are </w:t>
      </w:r>
      <w:r w:rsidR="00B93D9A" w:rsidRPr="00B93D9A">
        <w:rPr>
          <w:rFonts w:cstheme="minorHAnsi"/>
          <w:sz w:val="24"/>
          <w:szCs w:val="24"/>
        </w:rPr>
        <w:t>8</w:t>
      </w:r>
      <w:r w:rsidR="007356A9" w:rsidRPr="00B93D9A">
        <w:rPr>
          <w:rFonts w:cstheme="minorHAnsi"/>
          <w:sz w:val="24"/>
          <w:szCs w:val="24"/>
        </w:rPr>
        <w:t xml:space="preserve">% of basic salary. </w:t>
      </w:r>
    </w:p>
    <w:p w:rsidR="00A82EFD" w:rsidRPr="00B93D9A" w:rsidRDefault="00A82EFD" w:rsidP="00A846CD">
      <w:pPr>
        <w:spacing w:after="0" w:line="240" w:lineRule="auto"/>
        <w:ind w:left="2880" w:hanging="2880"/>
        <w:rPr>
          <w:rFonts w:cstheme="minorHAnsi"/>
          <w:color w:val="FF0000"/>
          <w:sz w:val="24"/>
          <w:szCs w:val="24"/>
        </w:rPr>
      </w:pPr>
    </w:p>
    <w:p w:rsidR="00386F28" w:rsidRPr="00B93D9A" w:rsidRDefault="007356A9" w:rsidP="00A846CD">
      <w:pPr>
        <w:spacing w:after="0" w:line="240" w:lineRule="auto"/>
        <w:ind w:left="2880" w:hanging="2880"/>
        <w:rPr>
          <w:rFonts w:cstheme="minorHAnsi"/>
          <w:sz w:val="24"/>
          <w:szCs w:val="24"/>
        </w:rPr>
      </w:pPr>
      <w:r w:rsidRPr="00B93D9A">
        <w:rPr>
          <w:rFonts w:cstheme="minorHAnsi"/>
          <w:b/>
          <w:sz w:val="24"/>
          <w:szCs w:val="24"/>
        </w:rPr>
        <w:t xml:space="preserve"> </w:t>
      </w:r>
      <w:r w:rsidR="00386F28" w:rsidRPr="00B93D9A">
        <w:rPr>
          <w:rFonts w:cstheme="minorHAnsi"/>
          <w:b/>
          <w:sz w:val="24"/>
          <w:szCs w:val="24"/>
        </w:rPr>
        <w:t>Probationary period:</w:t>
      </w:r>
      <w:r w:rsidR="009720D5" w:rsidRPr="00B93D9A">
        <w:rPr>
          <w:rFonts w:cstheme="minorHAnsi"/>
          <w:b/>
          <w:sz w:val="24"/>
          <w:szCs w:val="24"/>
        </w:rPr>
        <w:tab/>
      </w:r>
      <w:r w:rsidR="009720D5" w:rsidRPr="00B93D9A">
        <w:rPr>
          <w:rFonts w:cstheme="minorHAnsi"/>
          <w:sz w:val="24"/>
          <w:szCs w:val="24"/>
        </w:rPr>
        <w:t xml:space="preserve">Confirmation of employment is subject to successful completion of a probationary period of </w:t>
      </w:r>
      <w:r w:rsidR="00B93D9A" w:rsidRPr="00B93D9A">
        <w:rPr>
          <w:rFonts w:cstheme="minorHAnsi"/>
          <w:sz w:val="24"/>
          <w:szCs w:val="24"/>
        </w:rPr>
        <w:t>6</w:t>
      </w:r>
      <w:r w:rsidR="009720D5" w:rsidRPr="00B93D9A">
        <w:rPr>
          <w:rFonts w:cstheme="minorHAnsi"/>
          <w:sz w:val="24"/>
          <w:szCs w:val="24"/>
        </w:rPr>
        <w:t xml:space="preserve"> months</w:t>
      </w:r>
      <w:r w:rsidR="002B44B2" w:rsidRPr="00B93D9A">
        <w:rPr>
          <w:rFonts w:cstheme="minorHAnsi"/>
          <w:sz w:val="24"/>
          <w:szCs w:val="24"/>
        </w:rPr>
        <w:t>.</w:t>
      </w:r>
    </w:p>
    <w:p w:rsidR="00B93D9A" w:rsidRPr="00B93D9A" w:rsidRDefault="00B93D9A" w:rsidP="00A846CD">
      <w:pPr>
        <w:spacing w:after="0" w:line="240" w:lineRule="auto"/>
        <w:ind w:left="2880" w:hanging="2880"/>
        <w:rPr>
          <w:rFonts w:cstheme="minorHAnsi"/>
          <w:color w:val="FF0000"/>
          <w:sz w:val="24"/>
          <w:szCs w:val="24"/>
        </w:rPr>
      </w:pPr>
    </w:p>
    <w:p w:rsidR="00361C72" w:rsidRDefault="00361C72" w:rsidP="00A846CD">
      <w:pPr>
        <w:spacing w:after="0" w:line="240" w:lineRule="auto"/>
        <w:ind w:left="2880" w:hanging="2880"/>
        <w:rPr>
          <w:rFonts w:cstheme="minorHAnsi"/>
          <w:color w:val="FF0000"/>
          <w:sz w:val="24"/>
          <w:szCs w:val="24"/>
        </w:rPr>
      </w:pPr>
    </w:p>
    <w:p w:rsidR="00386F28" w:rsidRPr="00361C72" w:rsidRDefault="002B44B2" w:rsidP="00361C72">
      <w:pPr>
        <w:spacing w:after="0" w:line="240" w:lineRule="auto"/>
        <w:rPr>
          <w:rFonts w:cstheme="minorHAnsi"/>
          <w:sz w:val="24"/>
          <w:szCs w:val="24"/>
        </w:rPr>
      </w:pPr>
      <w:r w:rsidRPr="00361C72">
        <w:rPr>
          <w:rFonts w:cstheme="minorHAnsi"/>
          <w:sz w:val="24"/>
          <w:szCs w:val="24"/>
        </w:rPr>
        <w:t>Appointment is subject to satisfactory references and an Enhanced Disclosure and Barring Service check.</w:t>
      </w:r>
    </w:p>
    <w:p w:rsidR="00361C72" w:rsidRPr="00361C72" w:rsidRDefault="00361C72" w:rsidP="00A846CD">
      <w:pPr>
        <w:spacing w:after="0" w:line="240" w:lineRule="auto"/>
        <w:rPr>
          <w:rFonts w:cstheme="minorHAnsi"/>
          <w:sz w:val="24"/>
          <w:szCs w:val="24"/>
        </w:rPr>
      </w:pPr>
    </w:p>
    <w:p w:rsidR="00361C72" w:rsidRPr="00361C72" w:rsidRDefault="00361C72" w:rsidP="00A846CD">
      <w:pPr>
        <w:spacing w:after="0" w:line="240" w:lineRule="auto"/>
        <w:rPr>
          <w:rFonts w:cstheme="minorHAnsi"/>
          <w:sz w:val="24"/>
          <w:szCs w:val="24"/>
        </w:rPr>
      </w:pPr>
    </w:p>
    <w:p w:rsidR="004A4A9F" w:rsidRPr="00361C72" w:rsidRDefault="00693802" w:rsidP="00A846C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2022</w:t>
      </w:r>
      <w:bookmarkStart w:id="0" w:name="_GoBack"/>
      <w:bookmarkEnd w:id="0"/>
    </w:p>
    <w:sectPr w:rsidR="004A4A9F" w:rsidRPr="00361C72" w:rsidSect="00DA1F90">
      <w:footerReference w:type="default" r:id="rId11"/>
      <w:pgSz w:w="11906" w:h="16838"/>
      <w:pgMar w:top="709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8A" w:rsidRDefault="00284F8A" w:rsidP="002C08AA">
      <w:pPr>
        <w:spacing w:after="0" w:line="240" w:lineRule="auto"/>
      </w:pPr>
      <w:r>
        <w:separator/>
      </w:r>
    </w:p>
  </w:endnote>
  <w:endnote w:type="continuationSeparator" w:id="0">
    <w:p w:rsidR="00284F8A" w:rsidRDefault="00284F8A" w:rsidP="002C0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21482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08AA" w:rsidRDefault="002C08A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8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8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08AA" w:rsidRDefault="002C0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8A" w:rsidRDefault="00284F8A" w:rsidP="002C08AA">
      <w:pPr>
        <w:spacing w:after="0" w:line="240" w:lineRule="auto"/>
      </w:pPr>
      <w:r>
        <w:separator/>
      </w:r>
    </w:p>
  </w:footnote>
  <w:footnote w:type="continuationSeparator" w:id="0">
    <w:p w:rsidR="00284F8A" w:rsidRDefault="00284F8A" w:rsidP="002C0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6AB"/>
    <w:multiLevelType w:val="hybridMultilevel"/>
    <w:tmpl w:val="6D782134"/>
    <w:lvl w:ilvl="0" w:tplc="DF8ECB1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F8ECB1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0AF1"/>
    <w:multiLevelType w:val="hybridMultilevel"/>
    <w:tmpl w:val="0276D75E"/>
    <w:lvl w:ilvl="0" w:tplc="C554C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6C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4E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CAE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26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E41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9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4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6D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8902E47"/>
    <w:multiLevelType w:val="hybridMultilevel"/>
    <w:tmpl w:val="44168A08"/>
    <w:lvl w:ilvl="0" w:tplc="DF8ECB12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8ECB1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D66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AC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A0C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E8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4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E7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CAB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967CC2"/>
    <w:multiLevelType w:val="hybridMultilevel"/>
    <w:tmpl w:val="E2FC7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647220"/>
    <w:multiLevelType w:val="hybridMultilevel"/>
    <w:tmpl w:val="145C7DBE"/>
    <w:lvl w:ilvl="0" w:tplc="6C98A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C21D0"/>
    <w:multiLevelType w:val="hybridMultilevel"/>
    <w:tmpl w:val="AF0612E8"/>
    <w:lvl w:ilvl="0" w:tplc="6C98A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F8ECB12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966F2"/>
    <w:multiLevelType w:val="hybridMultilevel"/>
    <w:tmpl w:val="0F1AA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F300C"/>
    <w:multiLevelType w:val="hybridMultilevel"/>
    <w:tmpl w:val="64B27586"/>
    <w:lvl w:ilvl="0" w:tplc="6C98A2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11"/>
    <w:rsid w:val="000119E7"/>
    <w:rsid w:val="00012982"/>
    <w:rsid w:val="00012E32"/>
    <w:rsid w:val="00016506"/>
    <w:rsid w:val="00017A53"/>
    <w:rsid w:val="000352B3"/>
    <w:rsid w:val="00037E9A"/>
    <w:rsid w:val="00060F7B"/>
    <w:rsid w:val="000632AD"/>
    <w:rsid w:val="000B5556"/>
    <w:rsid w:val="00125C11"/>
    <w:rsid w:val="00186503"/>
    <w:rsid w:val="00197DE6"/>
    <w:rsid w:val="001B0BEE"/>
    <w:rsid w:val="00214913"/>
    <w:rsid w:val="002260B4"/>
    <w:rsid w:val="00256AAB"/>
    <w:rsid w:val="00262787"/>
    <w:rsid w:val="00284F8A"/>
    <w:rsid w:val="002B44B2"/>
    <w:rsid w:val="002C08AA"/>
    <w:rsid w:val="002E39C5"/>
    <w:rsid w:val="002F6BCA"/>
    <w:rsid w:val="00306149"/>
    <w:rsid w:val="00361C72"/>
    <w:rsid w:val="00365A48"/>
    <w:rsid w:val="00386664"/>
    <w:rsid w:val="00386F28"/>
    <w:rsid w:val="00391B1A"/>
    <w:rsid w:val="003A02AE"/>
    <w:rsid w:val="003A62EC"/>
    <w:rsid w:val="003F0ECF"/>
    <w:rsid w:val="003F1940"/>
    <w:rsid w:val="004015FC"/>
    <w:rsid w:val="00405904"/>
    <w:rsid w:val="00433804"/>
    <w:rsid w:val="00435279"/>
    <w:rsid w:val="0046069B"/>
    <w:rsid w:val="004718E3"/>
    <w:rsid w:val="00496A3D"/>
    <w:rsid w:val="004A4A9F"/>
    <w:rsid w:val="004D3138"/>
    <w:rsid w:val="004F2F5A"/>
    <w:rsid w:val="00514D5F"/>
    <w:rsid w:val="00536EB7"/>
    <w:rsid w:val="005420D4"/>
    <w:rsid w:val="00543ADE"/>
    <w:rsid w:val="00583542"/>
    <w:rsid w:val="00603BFA"/>
    <w:rsid w:val="006050DF"/>
    <w:rsid w:val="00607AEB"/>
    <w:rsid w:val="00635F80"/>
    <w:rsid w:val="00636ABF"/>
    <w:rsid w:val="00637511"/>
    <w:rsid w:val="00647DC6"/>
    <w:rsid w:val="00683D22"/>
    <w:rsid w:val="00693802"/>
    <w:rsid w:val="006A1AEB"/>
    <w:rsid w:val="006B4102"/>
    <w:rsid w:val="006C749A"/>
    <w:rsid w:val="006F7EC5"/>
    <w:rsid w:val="00723BD1"/>
    <w:rsid w:val="007356A9"/>
    <w:rsid w:val="00755C32"/>
    <w:rsid w:val="00792CAE"/>
    <w:rsid w:val="00792E4C"/>
    <w:rsid w:val="007958A7"/>
    <w:rsid w:val="007B563C"/>
    <w:rsid w:val="007F5012"/>
    <w:rsid w:val="007F53BE"/>
    <w:rsid w:val="00804A39"/>
    <w:rsid w:val="00812069"/>
    <w:rsid w:val="008132E1"/>
    <w:rsid w:val="008169BB"/>
    <w:rsid w:val="00830145"/>
    <w:rsid w:val="0083533A"/>
    <w:rsid w:val="008406E5"/>
    <w:rsid w:val="00881DBE"/>
    <w:rsid w:val="00896269"/>
    <w:rsid w:val="008B10A4"/>
    <w:rsid w:val="008C012A"/>
    <w:rsid w:val="0091717A"/>
    <w:rsid w:val="00945E65"/>
    <w:rsid w:val="00945F62"/>
    <w:rsid w:val="00946CB6"/>
    <w:rsid w:val="00947E67"/>
    <w:rsid w:val="009720D5"/>
    <w:rsid w:val="009A6241"/>
    <w:rsid w:val="009C59F5"/>
    <w:rsid w:val="009C61B7"/>
    <w:rsid w:val="00A21586"/>
    <w:rsid w:val="00A24A2F"/>
    <w:rsid w:val="00A304A3"/>
    <w:rsid w:val="00A35D45"/>
    <w:rsid w:val="00A4377F"/>
    <w:rsid w:val="00A44E4E"/>
    <w:rsid w:val="00A61396"/>
    <w:rsid w:val="00A651F0"/>
    <w:rsid w:val="00A82EFD"/>
    <w:rsid w:val="00A841A1"/>
    <w:rsid w:val="00A846CD"/>
    <w:rsid w:val="00A933BC"/>
    <w:rsid w:val="00AA3E35"/>
    <w:rsid w:val="00AB0D0D"/>
    <w:rsid w:val="00AB524C"/>
    <w:rsid w:val="00AC3AAA"/>
    <w:rsid w:val="00AD2FD0"/>
    <w:rsid w:val="00AF4230"/>
    <w:rsid w:val="00B126BB"/>
    <w:rsid w:val="00B2701C"/>
    <w:rsid w:val="00B35BB6"/>
    <w:rsid w:val="00B45DA1"/>
    <w:rsid w:val="00B5298D"/>
    <w:rsid w:val="00B93D9A"/>
    <w:rsid w:val="00BD570A"/>
    <w:rsid w:val="00BF7817"/>
    <w:rsid w:val="00C02B44"/>
    <w:rsid w:val="00C203BA"/>
    <w:rsid w:val="00C231EA"/>
    <w:rsid w:val="00C46DF0"/>
    <w:rsid w:val="00C61583"/>
    <w:rsid w:val="00CA3558"/>
    <w:rsid w:val="00D0230A"/>
    <w:rsid w:val="00D504C9"/>
    <w:rsid w:val="00D64F65"/>
    <w:rsid w:val="00D65C27"/>
    <w:rsid w:val="00D6644A"/>
    <w:rsid w:val="00DA1F90"/>
    <w:rsid w:val="00DA7A7A"/>
    <w:rsid w:val="00DC6395"/>
    <w:rsid w:val="00DF1667"/>
    <w:rsid w:val="00DF4BCB"/>
    <w:rsid w:val="00E2101A"/>
    <w:rsid w:val="00E367AF"/>
    <w:rsid w:val="00E93661"/>
    <w:rsid w:val="00EA465C"/>
    <w:rsid w:val="00ED213C"/>
    <w:rsid w:val="00ED758F"/>
    <w:rsid w:val="00F0586B"/>
    <w:rsid w:val="00F26E4B"/>
    <w:rsid w:val="00F44039"/>
    <w:rsid w:val="00F55F50"/>
    <w:rsid w:val="00F61D37"/>
    <w:rsid w:val="00F70620"/>
    <w:rsid w:val="00F73A25"/>
    <w:rsid w:val="00F9740C"/>
    <w:rsid w:val="00FB151A"/>
    <w:rsid w:val="00FB2194"/>
    <w:rsid w:val="00FD69E9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08A45-BC41-463A-99DD-E2146680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4A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4A9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A4A9F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A4A9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4A4A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A4A9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C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AA"/>
  </w:style>
  <w:style w:type="paragraph" w:styleId="Footer">
    <w:name w:val="footer"/>
    <w:basedOn w:val="Normal"/>
    <w:link w:val="FooterChar"/>
    <w:uiPriority w:val="99"/>
    <w:unhideWhenUsed/>
    <w:rsid w:val="002C0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AA"/>
  </w:style>
  <w:style w:type="paragraph" w:styleId="ListParagraph">
    <w:name w:val="List Paragraph"/>
    <w:basedOn w:val="Normal"/>
    <w:uiPriority w:val="34"/>
    <w:qFormat/>
    <w:rsid w:val="00C2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66D02FD39554E86D27839B2C009AD" ma:contentTypeVersion="12" ma:contentTypeDescription="Create a new document." ma:contentTypeScope="" ma:versionID="b911632dd3275627695d1149607e1934">
  <xsd:schema xmlns:xsd="http://www.w3.org/2001/XMLSchema" xmlns:xs="http://www.w3.org/2001/XMLSchema" xmlns:p="http://schemas.microsoft.com/office/2006/metadata/properties" xmlns:ns2="9e34551f-6e8a-4832-8a6e-907889de289f" xmlns:ns3="421713e4-9b91-4350-91e7-2d68213deac6" targetNamespace="http://schemas.microsoft.com/office/2006/metadata/properties" ma:root="true" ma:fieldsID="f78ca73a275d51f5898703c9aa3500dc" ns2:_="" ns3:_="">
    <xsd:import namespace="9e34551f-6e8a-4832-8a6e-907889de289f"/>
    <xsd:import namespace="421713e4-9b91-4350-91e7-2d68213d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4551f-6e8a-4832-8a6e-907889de2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13e4-9b91-4350-91e7-2d68213d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07CDBD-377D-4C12-84F2-D1BC7E09C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36181-CDC9-4680-8F88-B909E7F98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706D4-66CE-4E72-BE6A-9B067251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34551f-6e8a-4832-8a6e-907889de289f"/>
    <ds:schemaRef ds:uri="421713e4-9b91-4350-91e7-2d68213d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mrit1</dc:creator>
  <cp:keywords/>
  <dc:description/>
  <cp:lastModifiedBy>Kirsty Cornell</cp:lastModifiedBy>
  <cp:revision>3</cp:revision>
  <cp:lastPrinted>2020-03-02T12:41:00Z</cp:lastPrinted>
  <dcterms:created xsi:type="dcterms:W3CDTF">2022-01-04T09:16:00Z</dcterms:created>
  <dcterms:modified xsi:type="dcterms:W3CDTF">2022-01-04T09:16:00Z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0x01010022A66D02FD39554E86D27839B2C009AD</vt:lpwstr>
  </property>
</Properties>
</file>